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1F" w:rsidRPr="00BE7F1E" w:rsidRDefault="006C3A1F" w:rsidP="006C3A1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  <w:r w:rsidRPr="00BE7F1E">
        <w:rPr>
          <w:b/>
          <w:bCs/>
        </w:rPr>
        <w:t>РАБОЧ</w:t>
      </w:r>
      <w:r>
        <w:rPr>
          <w:b/>
          <w:bCs/>
        </w:rPr>
        <w:t>ЕЙ</w:t>
      </w:r>
      <w:r w:rsidRPr="00BE7F1E">
        <w:rPr>
          <w:b/>
          <w:bCs/>
        </w:rPr>
        <w:t xml:space="preserve"> ПРОГРАММ</w:t>
      </w:r>
      <w:r>
        <w:rPr>
          <w:b/>
          <w:bCs/>
        </w:rPr>
        <w:t>Ы ДИСЦИПЛИНЫ (МОДУЛЯ)</w:t>
      </w:r>
    </w:p>
    <w:p w:rsidR="006C3A1F" w:rsidRDefault="006C3A1F" w:rsidP="006C3A1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(модуля):</w:t>
      </w:r>
    </w:p>
    <w:p w:rsidR="006C3A1F" w:rsidRPr="007C4A19" w:rsidRDefault="006C3A1F" w:rsidP="006C3A1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УПРАВЛЕНЧЕСКАЯ ЭКОНОМИКА</w:t>
      </w:r>
    </w:p>
    <w:p w:rsidR="006C3A1F" w:rsidRDefault="006C3A1F" w:rsidP="006C3A1F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6C3A1F" w:rsidRDefault="006C3A1F" w:rsidP="006C3A1F">
      <w:pPr>
        <w:pBdr>
          <w:bottom w:val="single" w:sz="4" w:space="1" w:color="auto"/>
        </w:pBdr>
        <w:jc w:val="center"/>
        <w:rPr>
          <w:b/>
          <w:bCs/>
        </w:rPr>
      </w:pPr>
      <w:r w:rsidRPr="00F15E77">
        <w:rPr>
          <w:b/>
          <w:bCs/>
        </w:rPr>
        <w:t>БАКАЛАВРИАТ</w:t>
      </w:r>
    </w:p>
    <w:p w:rsidR="006C3A1F" w:rsidRDefault="006C3A1F" w:rsidP="006C3A1F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6C3A1F" w:rsidRPr="00F15E77" w:rsidRDefault="006C3A1F" w:rsidP="006C3A1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38</w:t>
      </w:r>
      <w:r w:rsidRPr="00F15E77">
        <w:rPr>
          <w:b/>
          <w:bCs/>
        </w:rPr>
        <w:t>.03.0</w:t>
      </w:r>
      <w:r>
        <w:rPr>
          <w:b/>
          <w:bCs/>
        </w:rPr>
        <w:t>2</w:t>
      </w:r>
      <w:r w:rsidRPr="00F15E77">
        <w:rPr>
          <w:b/>
          <w:bCs/>
        </w:rPr>
        <w:t xml:space="preserve"> «</w:t>
      </w:r>
      <w:r>
        <w:rPr>
          <w:b/>
          <w:bCs/>
        </w:rPr>
        <w:t>Менеджмент</w:t>
      </w:r>
      <w:r w:rsidRPr="00F15E77">
        <w:rPr>
          <w:b/>
          <w:bCs/>
        </w:rPr>
        <w:t xml:space="preserve">» </w:t>
      </w:r>
    </w:p>
    <w:p w:rsidR="006C3A1F" w:rsidRDefault="006C3A1F" w:rsidP="006C3A1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6C3A1F" w:rsidRDefault="006C3A1F" w:rsidP="006C3A1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Вариативная</w:t>
      </w:r>
    </w:p>
    <w:p w:rsidR="006C3A1F" w:rsidRDefault="006C3A1F" w:rsidP="006C3A1F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:rsidR="006C3A1F" w:rsidRDefault="006C3A1F" w:rsidP="006C3A1F">
      <w:pPr>
        <w:pStyle w:val="a3"/>
        <w:pBdr>
          <w:bottom w:val="single" w:sz="4" w:space="1" w:color="auto"/>
        </w:pBdr>
        <w:jc w:val="lef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Очная</w:t>
      </w:r>
    </w:p>
    <w:p w:rsidR="006C3A1F" w:rsidRPr="00B47A60" w:rsidRDefault="006C3A1F" w:rsidP="006C3A1F">
      <w:pPr>
        <w:pStyle w:val="a3"/>
        <w:pBdr>
          <w:bottom w:val="single" w:sz="4" w:space="1" w:color="auto"/>
        </w:pBdr>
        <w:jc w:val="left"/>
        <w:rPr>
          <w:lang w:val="ru-RU"/>
        </w:rPr>
      </w:pPr>
    </w:p>
    <w:p w:rsidR="006C3A1F" w:rsidRPr="00CD389F" w:rsidRDefault="00CD389F" w:rsidP="006C3A1F">
      <w:pPr>
        <w:rPr>
          <w:i/>
          <w:iCs/>
          <w:sz w:val="28"/>
          <w:szCs w:val="28"/>
        </w:rPr>
      </w:pPr>
      <w:r>
        <w:rPr>
          <w:b/>
        </w:rPr>
        <w:t xml:space="preserve"> </w:t>
      </w:r>
      <w:r w:rsidR="006C3A1F">
        <w:rPr>
          <w:b/>
        </w:rPr>
        <w:t xml:space="preserve"> </w:t>
      </w:r>
      <w:r w:rsidR="006C3A1F" w:rsidRPr="00CD389F">
        <w:rPr>
          <w:b/>
          <w:sz w:val="28"/>
          <w:szCs w:val="28"/>
        </w:rPr>
        <w:t>Место дисциплины</w:t>
      </w:r>
      <w:r w:rsidR="006C3A1F" w:rsidRPr="00CD389F">
        <w:rPr>
          <w:sz w:val="28"/>
          <w:szCs w:val="28"/>
        </w:rPr>
        <w:t xml:space="preserve"> </w:t>
      </w:r>
      <w:r w:rsidR="006C3A1F" w:rsidRPr="00CD389F">
        <w:rPr>
          <w:b/>
          <w:sz w:val="28"/>
          <w:szCs w:val="28"/>
        </w:rPr>
        <w:t>в структуре ОПОП ВО</w:t>
      </w:r>
      <w:r w:rsidR="006C3A1F" w:rsidRPr="00CD389F">
        <w:rPr>
          <w:sz w:val="28"/>
          <w:szCs w:val="28"/>
        </w:rPr>
        <w:t xml:space="preserve"> </w:t>
      </w:r>
      <w:r w:rsidR="006C3A1F" w:rsidRPr="00CD389F">
        <w:rPr>
          <w:iCs/>
          <w:sz w:val="28"/>
          <w:szCs w:val="28"/>
        </w:rPr>
        <w:t>относится к базовой  части ОПОП</w:t>
      </w:r>
      <w:proofErr w:type="gramStart"/>
      <w:r w:rsidR="006C3A1F" w:rsidRPr="00CD389F">
        <w:rPr>
          <w:iCs/>
          <w:sz w:val="28"/>
          <w:szCs w:val="28"/>
        </w:rPr>
        <w:t xml:space="preserve"> .</w:t>
      </w:r>
      <w:proofErr w:type="gramEnd"/>
    </w:p>
    <w:p w:rsidR="008C398A" w:rsidRPr="00CD389F" w:rsidRDefault="00CD389F" w:rsidP="00CD389F">
      <w:pPr>
        <w:tabs>
          <w:tab w:val="left" w:pos="993"/>
        </w:tabs>
        <w:spacing w:before="120" w:line="276" w:lineRule="auto"/>
        <w:contextualSpacing w:val="0"/>
        <w:rPr>
          <w:color w:val="262626" w:themeColor="text1" w:themeTint="D9"/>
          <w:sz w:val="28"/>
          <w:szCs w:val="28"/>
        </w:rPr>
      </w:pPr>
      <w:r w:rsidRPr="00CD389F">
        <w:rPr>
          <w:b/>
          <w:sz w:val="28"/>
          <w:szCs w:val="28"/>
        </w:rPr>
        <w:t xml:space="preserve"> </w:t>
      </w:r>
      <w:r w:rsidR="006C3A1F" w:rsidRPr="00CD389F">
        <w:rPr>
          <w:b/>
          <w:sz w:val="28"/>
          <w:szCs w:val="28"/>
        </w:rPr>
        <w:t xml:space="preserve">Результаты </w:t>
      </w:r>
      <w:proofErr w:type="gramStart"/>
      <w:r w:rsidR="006C3A1F" w:rsidRPr="00CD389F">
        <w:rPr>
          <w:b/>
          <w:sz w:val="28"/>
          <w:szCs w:val="28"/>
        </w:rPr>
        <w:t>обучения</w:t>
      </w:r>
      <w:proofErr w:type="gramEnd"/>
      <w:r w:rsidR="006C3A1F" w:rsidRPr="00CD389F">
        <w:rPr>
          <w:b/>
          <w:sz w:val="28"/>
          <w:szCs w:val="28"/>
        </w:rPr>
        <w:t xml:space="preserve"> по дисциплине</w:t>
      </w:r>
      <w:r w:rsidR="006C3A1F" w:rsidRPr="00CD389F">
        <w:rPr>
          <w:sz w:val="28"/>
          <w:szCs w:val="28"/>
        </w:rPr>
        <w:t xml:space="preserve"> соотнесенные с требу</w:t>
      </w:r>
      <w:r>
        <w:rPr>
          <w:sz w:val="28"/>
          <w:szCs w:val="28"/>
        </w:rPr>
        <w:t>емыми компетенциями выпускников</w:t>
      </w:r>
      <w:r w:rsidR="008C398A" w:rsidRPr="00CD389F">
        <w:rPr>
          <w:b/>
          <w:color w:val="262626" w:themeColor="text1" w:themeTint="D9"/>
          <w:sz w:val="28"/>
          <w:szCs w:val="28"/>
        </w:rPr>
        <w:t>:</w:t>
      </w:r>
      <w:r w:rsidR="008C398A" w:rsidRPr="00CD389F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 </w:t>
      </w:r>
      <w:r w:rsidR="008C398A" w:rsidRPr="00C13CBB">
        <w:rPr>
          <w:color w:val="262626" w:themeColor="text1" w:themeTint="D9"/>
          <w:sz w:val="28"/>
          <w:szCs w:val="28"/>
        </w:rPr>
        <w:t>частично сформированные компетенции ОК-3</w:t>
      </w:r>
      <w:r w:rsidR="008C398A" w:rsidRPr="00C13CBB">
        <w:rPr>
          <w:b/>
          <w:color w:val="262626" w:themeColor="text1" w:themeTint="D9"/>
          <w:sz w:val="28"/>
          <w:szCs w:val="28"/>
        </w:rPr>
        <w:t xml:space="preserve"> </w:t>
      </w:r>
      <w:r w:rsidR="008C398A" w:rsidRPr="00C13CBB">
        <w:rPr>
          <w:color w:val="262626" w:themeColor="text1" w:themeTint="D9"/>
          <w:sz w:val="28"/>
          <w:szCs w:val="28"/>
        </w:rPr>
        <w:t>Способность использовать основы экономических знаний в различных сферах деятельности (</w:t>
      </w:r>
      <w:r w:rsidR="008C398A" w:rsidRPr="00C13CBB">
        <w:rPr>
          <w:b/>
          <w:color w:val="262626" w:themeColor="text1" w:themeTint="D9"/>
          <w:sz w:val="28"/>
          <w:szCs w:val="28"/>
        </w:rPr>
        <w:t>ЗНАТЬ:</w:t>
      </w:r>
      <w:r w:rsidR="008C398A" w:rsidRPr="00C13CBB">
        <w:rPr>
          <w:color w:val="262626" w:themeColor="text1" w:themeTint="D9"/>
          <w:sz w:val="28"/>
          <w:szCs w:val="28"/>
        </w:rPr>
        <w:t xml:space="preserve"> базовые экономические понятия (спрос, предложение, цена, стоимость, товар, деньги, доходы, расходы, прибыль, риск, собственность, управление, рынок, фирма, государство), объективные основы функционирования экономики и поведения экономических агентов (законы спроса и предложения, принципы ценообразования, принцип ограниченной рациональности, принцип альтернативных издержек, принцип изменения ценности денег во времени) </w:t>
      </w:r>
      <w:r w:rsidR="008C398A" w:rsidRPr="00C13CBB">
        <w:rPr>
          <w:b/>
          <w:color w:val="262626" w:themeColor="text1" w:themeTint="D9"/>
          <w:sz w:val="28"/>
          <w:szCs w:val="28"/>
        </w:rPr>
        <w:t xml:space="preserve">КОД </w:t>
      </w:r>
      <w:proofErr w:type="gramStart"/>
      <w:r w:rsidR="008C398A" w:rsidRPr="00C13CBB">
        <w:rPr>
          <w:b/>
          <w:color w:val="262626" w:themeColor="text1" w:themeTint="D9"/>
          <w:sz w:val="28"/>
          <w:szCs w:val="28"/>
        </w:rPr>
        <w:t>З</w:t>
      </w:r>
      <w:proofErr w:type="gramEnd"/>
      <w:r w:rsidR="008C398A" w:rsidRPr="00C13CBB">
        <w:rPr>
          <w:b/>
          <w:color w:val="262626" w:themeColor="text1" w:themeTint="D9"/>
          <w:sz w:val="28"/>
          <w:szCs w:val="28"/>
        </w:rPr>
        <w:t xml:space="preserve"> 1(ОК-3)-</w:t>
      </w:r>
      <w:r w:rsidR="008C398A" w:rsidRPr="00C13CBB">
        <w:rPr>
          <w:b/>
          <w:color w:val="262626" w:themeColor="text1" w:themeTint="D9"/>
          <w:sz w:val="28"/>
          <w:szCs w:val="28"/>
          <w:lang w:val="en-US"/>
        </w:rPr>
        <w:t>I</w:t>
      </w:r>
      <w:r w:rsidR="008C398A" w:rsidRPr="00C13CBB">
        <w:rPr>
          <w:color w:val="262626" w:themeColor="text1" w:themeTint="D9"/>
          <w:sz w:val="28"/>
          <w:szCs w:val="28"/>
        </w:rPr>
        <w:t xml:space="preserve">) в соответствии с </w:t>
      </w:r>
      <w:r w:rsidR="008C398A" w:rsidRPr="00C13CBB">
        <w:rPr>
          <w:rFonts w:eastAsia="Calibri"/>
          <w:color w:val="262626" w:themeColor="text1" w:themeTint="D9"/>
          <w:sz w:val="28"/>
          <w:szCs w:val="28"/>
        </w:rPr>
        <w:t xml:space="preserve">установленным Федеральным государственным стандартом высшего образования по направлению подготовки 38.03.02 «Менеджмент», </w:t>
      </w:r>
      <w:r w:rsidR="008C398A" w:rsidRPr="00C13CBB">
        <w:rPr>
          <w:color w:val="262626" w:themeColor="text1" w:themeTint="D9"/>
          <w:sz w:val="28"/>
          <w:szCs w:val="28"/>
        </w:rPr>
        <w:t xml:space="preserve">уровень высшего профессионального образования: </w:t>
      </w:r>
      <w:proofErr w:type="spellStart"/>
      <w:r w:rsidR="008C398A" w:rsidRPr="00C13CBB">
        <w:rPr>
          <w:color w:val="262626" w:themeColor="text1" w:themeTint="D9"/>
          <w:sz w:val="28"/>
          <w:szCs w:val="28"/>
        </w:rPr>
        <w:t>бакалавриат</w:t>
      </w:r>
      <w:proofErr w:type="spellEnd"/>
      <w:r w:rsidR="008C398A" w:rsidRPr="00C13CBB">
        <w:rPr>
          <w:color w:val="262626" w:themeColor="text1" w:themeTint="D9"/>
          <w:sz w:val="28"/>
          <w:szCs w:val="28"/>
        </w:rPr>
        <w:t xml:space="preserve"> с присвоением квалификации «бакалавр» (38.03.02).</w:t>
      </w:r>
    </w:p>
    <w:p w:rsidR="008C398A" w:rsidRPr="00CD389F" w:rsidRDefault="00CD389F" w:rsidP="008C398A">
      <w:pPr>
        <w:pStyle w:val="9"/>
        <w:shd w:val="clear" w:color="auto" w:fill="auto"/>
        <w:tabs>
          <w:tab w:val="left" w:pos="1158"/>
          <w:tab w:val="left" w:pos="8214"/>
        </w:tabs>
        <w:spacing w:before="0" w:line="240" w:lineRule="auto"/>
        <w:ind w:right="440" w:firstLine="0"/>
        <w:rPr>
          <w:b/>
          <w:sz w:val="28"/>
          <w:szCs w:val="28"/>
        </w:rPr>
      </w:pPr>
      <w:proofErr w:type="spellStart"/>
      <w:r w:rsidRPr="00CD389F">
        <w:rPr>
          <w:b/>
          <w:sz w:val="28"/>
          <w:szCs w:val="28"/>
        </w:rPr>
        <w:t>Обьем</w:t>
      </w:r>
      <w:proofErr w:type="spellEnd"/>
      <w:r w:rsidRPr="00CD389F">
        <w:rPr>
          <w:b/>
          <w:sz w:val="28"/>
          <w:szCs w:val="28"/>
        </w:rPr>
        <w:t xml:space="preserve"> дисциплины,</w:t>
      </w:r>
    </w:p>
    <w:p w:rsidR="00CD389F" w:rsidRPr="00CD389F" w:rsidRDefault="00CD389F" w:rsidP="00CD389F">
      <w:pPr>
        <w:tabs>
          <w:tab w:val="left" w:pos="14884"/>
        </w:tabs>
        <w:rPr>
          <w:color w:val="262626" w:themeColor="text1" w:themeTint="D9"/>
          <w:sz w:val="28"/>
          <w:szCs w:val="28"/>
          <w:u w:val="single"/>
        </w:rPr>
      </w:pPr>
      <w:r>
        <w:rPr>
          <w:b/>
        </w:rPr>
        <w:t xml:space="preserve"> </w:t>
      </w:r>
      <w:r w:rsidRPr="00CD389F">
        <w:rPr>
          <w:color w:val="262626" w:themeColor="text1" w:themeTint="D9"/>
          <w:sz w:val="28"/>
          <w:szCs w:val="28"/>
          <w:u w:val="single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CD389F" w:rsidRPr="00CD389F" w:rsidRDefault="00CD389F" w:rsidP="00CD389F">
      <w:pPr>
        <w:tabs>
          <w:tab w:val="left" w:pos="12900"/>
          <w:tab w:val="left" w:pos="14459"/>
          <w:tab w:val="left" w:pos="14742"/>
          <w:tab w:val="left" w:pos="14884"/>
          <w:tab w:val="left" w:pos="15026"/>
        </w:tabs>
        <w:rPr>
          <w:i/>
          <w:iCs/>
          <w:color w:val="262626" w:themeColor="text1" w:themeTint="D9"/>
        </w:rPr>
      </w:pPr>
      <w:r w:rsidRPr="00CD389F">
        <w:rPr>
          <w:i/>
          <w:iCs/>
          <w:color w:val="262626" w:themeColor="text1" w:themeTint="D9"/>
          <w:sz w:val="28"/>
          <w:szCs w:val="28"/>
        </w:rPr>
        <w:t>Объем дисциплины составляет__3_ зачетные единицы, всего_ 108 _ часов, из которых 54 часа составляет контактная работа обучающегося с преподавателем (_18_ч. занятия лекционного типа и _36_ч.  занятия семинарского типа), мероприятия промежуточной аттестации – экзамен, _54 _часа составляет самостоятельная работа обучающегося</w:t>
      </w:r>
      <w:r w:rsidRPr="00CD389F">
        <w:rPr>
          <w:i/>
          <w:iCs/>
          <w:color w:val="262626" w:themeColor="text1" w:themeTint="D9"/>
        </w:rPr>
        <w:t xml:space="preserve">. </w:t>
      </w:r>
    </w:p>
    <w:p w:rsidR="00CD389F" w:rsidRPr="00CD389F" w:rsidRDefault="006C3A1F" w:rsidP="006C3A1F">
      <w:r w:rsidRPr="00CD389F">
        <w:t xml:space="preserve">          </w:t>
      </w:r>
    </w:p>
    <w:p w:rsidR="006C3A1F" w:rsidRPr="00496B63" w:rsidRDefault="00977785" w:rsidP="00977785">
      <w:pPr>
        <w:rPr>
          <w:sz w:val="28"/>
          <w:szCs w:val="28"/>
        </w:rPr>
      </w:pPr>
      <w:r w:rsidRPr="00977785">
        <w:rPr>
          <w:b/>
          <w:sz w:val="28"/>
          <w:szCs w:val="28"/>
        </w:rPr>
        <w:t>Форма промежуточной аттестации:</w:t>
      </w:r>
      <w:r w:rsidR="00496B63">
        <w:rPr>
          <w:b/>
          <w:sz w:val="28"/>
          <w:szCs w:val="28"/>
        </w:rPr>
        <w:t xml:space="preserve"> </w:t>
      </w:r>
      <w:r w:rsidR="00496B63" w:rsidRPr="00496B63">
        <w:rPr>
          <w:sz w:val="28"/>
          <w:szCs w:val="28"/>
        </w:rPr>
        <w:t>экзамен</w:t>
      </w:r>
    </w:p>
    <w:p w:rsidR="006C3A1F" w:rsidRPr="00CD389F" w:rsidRDefault="006C3A1F" w:rsidP="006C3A1F"/>
    <w:p w:rsidR="0067243B" w:rsidRDefault="0067243B" w:rsidP="006204F0">
      <w:pPr>
        <w:pStyle w:val="a5"/>
        <w:ind w:left="0"/>
        <w:rPr>
          <w:b/>
          <w:color w:val="262626" w:themeColor="text1" w:themeTint="D9"/>
          <w:sz w:val="28"/>
          <w:szCs w:val="28"/>
        </w:rPr>
      </w:pPr>
    </w:p>
    <w:p w:rsidR="006204F0" w:rsidRPr="00C82197" w:rsidRDefault="006204F0" w:rsidP="006204F0">
      <w:pPr>
        <w:pStyle w:val="a5"/>
        <w:ind w:left="0"/>
        <w:rPr>
          <w:b/>
          <w:color w:val="262626" w:themeColor="text1" w:themeTint="D9"/>
          <w:sz w:val="28"/>
          <w:szCs w:val="28"/>
        </w:rPr>
      </w:pPr>
      <w:bookmarkStart w:id="0" w:name="_GoBack"/>
      <w:bookmarkEnd w:id="0"/>
      <w:r w:rsidRPr="00C82197">
        <w:rPr>
          <w:b/>
          <w:color w:val="262626" w:themeColor="text1" w:themeTint="D9"/>
          <w:sz w:val="28"/>
          <w:szCs w:val="28"/>
        </w:rPr>
        <w:lastRenderedPageBreak/>
        <w:t>Основная литература.</w:t>
      </w:r>
    </w:p>
    <w:p w:rsidR="006204F0" w:rsidRPr="00C82197" w:rsidRDefault="006204F0" w:rsidP="006204F0">
      <w:pPr>
        <w:pStyle w:val="a5"/>
        <w:ind w:left="0"/>
        <w:rPr>
          <w:b/>
          <w:color w:val="262626" w:themeColor="text1" w:themeTint="D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14"/>
        <w:gridCol w:w="2409"/>
        <w:gridCol w:w="1843"/>
        <w:gridCol w:w="1724"/>
      </w:tblGrid>
      <w:tr w:rsidR="006204F0" w:rsidRPr="00C82197" w:rsidTr="00FB2117">
        <w:trPr>
          <w:trHeight w:val="433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N</w:t>
            </w: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 xml:space="preserve">Автор 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Издательство</w:t>
            </w:r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Год издания</w:t>
            </w:r>
          </w:p>
        </w:tc>
      </w:tr>
      <w:tr w:rsidR="006204F0" w:rsidRPr="00C82197" w:rsidTr="00FB2117">
        <w:trPr>
          <w:trHeight w:val="437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proofErr w:type="spellStart"/>
            <w:r w:rsidRPr="00C82197">
              <w:rPr>
                <w:color w:val="262626" w:themeColor="text1" w:themeTint="D9"/>
                <w:sz w:val="28"/>
                <w:szCs w:val="28"/>
              </w:rPr>
              <w:t>Бурганов</w:t>
            </w:r>
            <w:proofErr w:type="spellEnd"/>
            <w:r w:rsidRPr="00C82197">
              <w:rPr>
                <w:color w:val="262626" w:themeColor="text1" w:themeTint="D9"/>
                <w:sz w:val="28"/>
                <w:szCs w:val="28"/>
              </w:rPr>
              <w:t xml:space="preserve"> Р. А.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Управленческая экономика: учебное пособие.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Инфра-М</w:t>
            </w:r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2018</w:t>
            </w:r>
          </w:p>
        </w:tc>
      </w:tr>
      <w:tr w:rsidR="006204F0" w:rsidRPr="00C82197" w:rsidTr="00FB2117">
        <w:trPr>
          <w:trHeight w:val="983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Кит П., Янг Ф.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Управленческая экономика. Инструментарий руководителя.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Питер</w:t>
            </w:r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2008</w:t>
            </w:r>
          </w:p>
        </w:tc>
      </w:tr>
      <w:tr w:rsidR="006204F0" w:rsidRPr="00C82197" w:rsidTr="00FB2117">
        <w:trPr>
          <w:trHeight w:val="415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3</w:t>
            </w:r>
          </w:p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bCs/>
                <w:color w:val="262626" w:themeColor="text1" w:themeTint="D9"/>
                <w:sz w:val="28"/>
                <w:szCs w:val="28"/>
              </w:rPr>
              <w:t>Сажина М. А..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Управленческая экономика: учебное пособие.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Инфра-М</w:t>
            </w:r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2018</w:t>
            </w:r>
          </w:p>
        </w:tc>
      </w:tr>
      <w:tr w:rsidR="006204F0" w:rsidRPr="00C82197" w:rsidTr="00FB2117">
        <w:trPr>
          <w:trHeight w:val="693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bCs/>
                <w:color w:val="262626" w:themeColor="text1" w:themeTint="D9"/>
                <w:sz w:val="28"/>
                <w:szCs w:val="28"/>
              </w:rPr>
              <w:t>Третьякова В. А.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 xml:space="preserve">Управленческая экономика: учебник для </w:t>
            </w:r>
            <w:proofErr w:type="spellStart"/>
            <w:r w:rsidRPr="00C82197">
              <w:rPr>
                <w:color w:val="262626" w:themeColor="text1" w:themeTint="D9"/>
                <w:sz w:val="28"/>
                <w:szCs w:val="28"/>
              </w:rPr>
              <w:t>бакалавриата</w:t>
            </w:r>
            <w:proofErr w:type="spellEnd"/>
            <w:r w:rsidRPr="00C82197">
              <w:rPr>
                <w:color w:val="262626" w:themeColor="text1" w:themeTint="D9"/>
                <w:sz w:val="28"/>
                <w:szCs w:val="28"/>
              </w:rPr>
              <w:t xml:space="preserve"> и магистратуры.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 xml:space="preserve">Издательство </w:t>
            </w:r>
            <w:proofErr w:type="spellStart"/>
            <w:r w:rsidRPr="00C82197">
              <w:rPr>
                <w:color w:val="262626" w:themeColor="text1" w:themeTint="D9"/>
                <w:sz w:val="28"/>
                <w:szCs w:val="28"/>
              </w:rPr>
              <w:t>Юрайт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2018</w:t>
            </w:r>
          </w:p>
        </w:tc>
      </w:tr>
      <w:tr w:rsidR="006204F0" w:rsidRPr="00C82197" w:rsidTr="00FB2117">
        <w:trPr>
          <w:trHeight w:val="1255"/>
        </w:trPr>
        <w:tc>
          <w:tcPr>
            <w:tcW w:w="655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proofErr w:type="spellStart"/>
            <w:r w:rsidRPr="00C82197">
              <w:rPr>
                <w:color w:val="262626" w:themeColor="text1" w:themeTint="D9"/>
                <w:sz w:val="28"/>
                <w:szCs w:val="28"/>
              </w:rPr>
              <w:t>Чеканский</w:t>
            </w:r>
            <w:proofErr w:type="spellEnd"/>
            <w:r w:rsidRPr="00C82197">
              <w:rPr>
                <w:color w:val="262626" w:themeColor="text1" w:themeTint="D9"/>
                <w:sz w:val="28"/>
                <w:szCs w:val="28"/>
              </w:rPr>
              <w:t xml:space="preserve"> А., </w:t>
            </w:r>
            <w:proofErr w:type="spellStart"/>
            <w:r w:rsidRPr="00C82197">
              <w:rPr>
                <w:color w:val="262626" w:themeColor="text1" w:themeTint="D9"/>
                <w:sz w:val="28"/>
                <w:szCs w:val="28"/>
              </w:rPr>
              <w:t>Варюхин</w:t>
            </w:r>
            <w:proofErr w:type="spellEnd"/>
            <w:r w:rsidRPr="00C82197">
              <w:rPr>
                <w:color w:val="262626" w:themeColor="text1" w:themeTint="D9"/>
                <w:sz w:val="28"/>
                <w:szCs w:val="28"/>
              </w:rPr>
              <w:t xml:space="preserve"> С., Коцоева В.</w:t>
            </w:r>
          </w:p>
        </w:tc>
        <w:tc>
          <w:tcPr>
            <w:tcW w:w="2409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Управленческая экономика. Практика применения.</w:t>
            </w:r>
          </w:p>
        </w:tc>
        <w:tc>
          <w:tcPr>
            <w:tcW w:w="1843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Дело</w:t>
            </w:r>
          </w:p>
        </w:tc>
        <w:tc>
          <w:tcPr>
            <w:tcW w:w="1724" w:type="dxa"/>
            <w:shd w:val="clear" w:color="auto" w:fill="auto"/>
          </w:tcPr>
          <w:p w:rsidR="006204F0" w:rsidRPr="00C82197" w:rsidRDefault="006204F0" w:rsidP="00FB211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color w:val="262626" w:themeColor="text1" w:themeTint="D9"/>
                <w:sz w:val="28"/>
                <w:szCs w:val="28"/>
              </w:rPr>
            </w:pPr>
            <w:r w:rsidRPr="00C82197">
              <w:rPr>
                <w:color w:val="262626" w:themeColor="text1" w:themeTint="D9"/>
                <w:sz w:val="28"/>
                <w:szCs w:val="28"/>
              </w:rPr>
              <w:t>2015</w:t>
            </w:r>
          </w:p>
        </w:tc>
      </w:tr>
    </w:tbl>
    <w:p w:rsidR="006204F0" w:rsidRPr="00C82197" w:rsidRDefault="006204F0" w:rsidP="006204F0">
      <w:pPr>
        <w:pStyle w:val="a5"/>
        <w:ind w:left="0"/>
        <w:rPr>
          <w:color w:val="262626" w:themeColor="text1" w:themeTint="D9"/>
          <w:sz w:val="28"/>
          <w:szCs w:val="28"/>
        </w:rPr>
      </w:pPr>
    </w:p>
    <w:p w:rsidR="006204F0" w:rsidRPr="00CD389F" w:rsidRDefault="006204F0" w:rsidP="006C3A1F">
      <w:pPr>
        <w:rPr>
          <w:b/>
        </w:rPr>
      </w:pPr>
    </w:p>
    <w:p w:rsidR="006232EF" w:rsidRPr="00AC45AA" w:rsidRDefault="006C3A1F" w:rsidP="006232EF">
      <w:pPr>
        <w:rPr>
          <w:sz w:val="28"/>
          <w:szCs w:val="28"/>
        </w:rPr>
      </w:pPr>
      <w:r w:rsidRPr="00683E50">
        <w:rPr>
          <w:b/>
        </w:rPr>
        <w:t>Автор  программы:</w:t>
      </w:r>
      <w:r w:rsidRPr="009079CB">
        <w:t xml:space="preserve"> </w:t>
      </w:r>
      <w:r w:rsidR="006232EF">
        <w:rPr>
          <w:sz w:val="28"/>
          <w:szCs w:val="28"/>
        </w:rPr>
        <w:t>кандидат эконом</w:t>
      </w:r>
      <w:r w:rsidR="006232EF" w:rsidRPr="00723774">
        <w:rPr>
          <w:sz w:val="28"/>
          <w:szCs w:val="28"/>
        </w:rPr>
        <w:t>ических</w:t>
      </w:r>
      <w:r w:rsidR="006232EF">
        <w:rPr>
          <w:sz w:val="28"/>
          <w:szCs w:val="28"/>
        </w:rPr>
        <w:t xml:space="preserve"> наук</w:t>
      </w:r>
      <w:r w:rsidR="006232EF" w:rsidRPr="00723774">
        <w:rPr>
          <w:sz w:val="28"/>
          <w:szCs w:val="28"/>
        </w:rPr>
        <w:t xml:space="preserve">, доцент </w:t>
      </w:r>
      <w:r w:rsidR="006232EF">
        <w:rPr>
          <w:sz w:val="28"/>
          <w:szCs w:val="28"/>
        </w:rPr>
        <w:t>Холоденко Юрий Александрович</w:t>
      </w:r>
    </w:p>
    <w:p w:rsidR="006232EF" w:rsidRPr="001E7599" w:rsidRDefault="006232EF" w:rsidP="006232EF">
      <w:pPr>
        <w:ind w:firstLine="708"/>
        <w:jc w:val="center"/>
        <w:rPr>
          <w:b/>
          <w:color w:val="00B050"/>
          <w:sz w:val="28"/>
          <w:szCs w:val="28"/>
        </w:rPr>
      </w:pPr>
    </w:p>
    <w:p w:rsidR="006C3A1F" w:rsidRDefault="006C3A1F" w:rsidP="006204F0">
      <w:pPr>
        <w:pStyle w:val="a7"/>
        <w:shd w:val="clear" w:color="auto" w:fill="FFFFFF"/>
        <w:spacing w:before="29" w:beforeAutospacing="0" w:after="29" w:afterAutospacing="0"/>
      </w:pPr>
    </w:p>
    <w:p w:rsidR="0047271F" w:rsidRDefault="0047271F"/>
    <w:sectPr w:rsidR="0047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CC"/>
    <w:multiLevelType w:val="hybridMultilevel"/>
    <w:tmpl w:val="979A5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857BE"/>
    <w:multiLevelType w:val="hybridMultilevel"/>
    <w:tmpl w:val="42369686"/>
    <w:lvl w:ilvl="0" w:tplc="0D9C5F18">
      <w:start w:val="3"/>
      <w:numFmt w:val="decimal"/>
      <w:lvlText w:val="%1."/>
      <w:lvlJc w:val="left"/>
      <w:pPr>
        <w:ind w:left="1210" w:hanging="360"/>
      </w:pPr>
      <w:rPr>
        <w:rFonts w:hint="default"/>
        <w:b/>
        <w:bCs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1F"/>
    <w:rsid w:val="000A7851"/>
    <w:rsid w:val="00145152"/>
    <w:rsid w:val="00191771"/>
    <w:rsid w:val="001D72B2"/>
    <w:rsid w:val="003E5AC1"/>
    <w:rsid w:val="003E6022"/>
    <w:rsid w:val="0047271F"/>
    <w:rsid w:val="00496B63"/>
    <w:rsid w:val="00571935"/>
    <w:rsid w:val="005D3E63"/>
    <w:rsid w:val="005E1F6B"/>
    <w:rsid w:val="005F4F89"/>
    <w:rsid w:val="006204F0"/>
    <w:rsid w:val="006232EF"/>
    <w:rsid w:val="0067243B"/>
    <w:rsid w:val="006C3A1F"/>
    <w:rsid w:val="007051DC"/>
    <w:rsid w:val="00722F08"/>
    <w:rsid w:val="0080067B"/>
    <w:rsid w:val="008C398A"/>
    <w:rsid w:val="0090727B"/>
    <w:rsid w:val="009477A9"/>
    <w:rsid w:val="009527B4"/>
    <w:rsid w:val="00955C9F"/>
    <w:rsid w:val="00977785"/>
    <w:rsid w:val="009E2E74"/>
    <w:rsid w:val="00A10530"/>
    <w:rsid w:val="00A87509"/>
    <w:rsid w:val="00B1794B"/>
    <w:rsid w:val="00B34236"/>
    <w:rsid w:val="00BB67F3"/>
    <w:rsid w:val="00CD389F"/>
    <w:rsid w:val="00D0113C"/>
    <w:rsid w:val="00D87423"/>
    <w:rsid w:val="00DA70B0"/>
    <w:rsid w:val="00DB5372"/>
    <w:rsid w:val="00E04853"/>
    <w:rsid w:val="00E35DA9"/>
    <w:rsid w:val="00E40389"/>
    <w:rsid w:val="00E671D3"/>
    <w:rsid w:val="00F10DD9"/>
    <w:rsid w:val="00F70E61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1F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3A1F"/>
    <w:pPr>
      <w:contextualSpacing w:val="0"/>
      <w:jc w:val="center"/>
    </w:pPr>
    <w:rPr>
      <w:rFonts w:eastAsia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C3A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6C3A1F"/>
    <w:pPr>
      <w:spacing w:line="276" w:lineRule="auto"/>
      <w:ind w:left="720"/>
      <w:contextualSpacing w:val="0"/>
    </w:pPr>
    <w:rPr>
      <w:rFonts w:ascii="Calibri" w:eastAsia="Times New Roman" w:hAnsi="Calibri" w:cs="Calibri"/>
      <w:sz w:val="22"/>
      <w:szCs w:val="22"/>
    </w:rPr>
  </w:style>
  <w:style w:type="paragraph" w:styleId="a7">
    <w:name w:val="Normal (Web)"/>
    <w:basedOn w:val="a"/>
    <w:uiPriority w:val="99"/>
    <w:rsid w:val="006C3A1F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character" w:customStyle="1" w:styleId="a6">
    <w:name w:val="Абзац списка Знак"/>
    <w:link w:val="a5"/>
    <w:uiPriority w:val="34"/>
    <w:rsid w:val="008C398A"/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9"/>
    <w:rsid w:val="008C398A"/>
    <w:rPr>
      <w:rFonts w:ascii="Times New Roman" w:eastAsia="Times New Roman" w:hAnsi="Times New Roman"/>
      <w:shd w:val="clear" w:color="auto" w:fill="FFFFFF"/>
    </w:rPr>
  </w:style>
  <w:style w:type="paragraph" w:customStyle="1" w:styleId="9">
    <w:name w:val="Основной текст9"/>
    <w:basedOn w:val="a"/>
    <w:link w:val="a8"/>
    <w:rsid w:val="008C398A"/>
    <w:pPr>
      <w:shd w:val="clear" w:color="auto" w:fill="FFFFFF"/>
      <w:spacing w:before="240" w:line="312" w:lineRule="exact"/>
      <w:ind w:hanging="460"/>
      <w:contextualSpacing w:val="0"/>
    </w:pPr>
    <w:rPr>
      <w:rFonts w:eastAsia="Times New Roman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1F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3A1F"/>
    <w:pPr>
      <w:contextualSpacing w:val="0"/>
      <w:jc w:val="center"/>
    </w:pPr>
    <w:rPr>
      <w:rFonts w:eastAsia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C3A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6C3A1F"/>
    <w:pPr>
      <w:spacing w:line="276" w:lineRule="auto"/>
      <w:ind w:left="720"/>
      <w:contextualSpacing w:val="0"/>
    </w:pPr>
    <w:rPr>
      <w:rFonts w:ascii="Calibri" w:eastAsia="Times New Roman" w:hAnsi="Calibri" w:cs="Calibri"/>
      <w:sz w:val="22"/>
      <w:szCs w:val="22"/>
    </w:rPr>
  </w:style>
  <w:style w:type="paragraph" w:styleId="a7">
    <w:name w:val="Normal (Web)"/>
    <w:basedOn w:val="a"/>
    <w:uiPriority w:val="99"/>
    <w:rsid w:val="006C3A1F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character" w:customStyle="1" w:styleId="a6">
    <w:name w:val="Абзац списка Знак"/>
    <w:link w:val="a5"/>
    <w:uiPriority w:val="34"/>
    <w:rsid w:val="008C398A"/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9"/>
    <w:rsid w:val="008C398A"/>
    <w:rPr>
      <w:rFonts w:ascii="Times New Roman" w:eastAsia="Times New Roman" w:hAnsi="Times New Roman"/>
      <w:shd w:val="clear" w:color="auto" w:fill="FFFFFF"/>
    </w:rPr>
  </w:style>
  <w:style w:type="paragraph" w:customStyle="1" w:styleId="9">
    <w:name w:val="Основной текст9"/>
    <w:basedOn w:val="a"/>
    <w:link w:val="a8"/>
    <w:rsid w:val="008C398A"/>
    <w:pPr>
      <w:shd w:val="clear" w:color="auto" w:fill="FFFFFF"/>
      <w:spacing w:before="240" w:line="312" w:lineRule="exact"/>
      <w:ind w:hanging="460"/>
      <w:contextualSpacing w:val="0"/>
    </w:pPr>
    <w:rPr>
      <w:rFonts w:eastAsia="Times New Roman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9</cp:revision>
  <dcterms:created xsi:type="dcterms:W3CDTF">2019-11-30T09:08:00Z</dcterms:created>
  <dcterms:modified xsi:type="dcterms:W3CDTF">2019-11-30T09:42:00Z</dcterms:modified>
</cp:coreProperties>
</file>