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 w:rsidRPr="0012529E">
        <w:rPr>
          <w:b/>
          <w:bCs/>
          <w:sz w:val="28"/>
          <w:szCs w:val="28"/>
        </w:rPr>
        <w:t>Аннотация рабочей программы</w:t>
      </w:r>
      <w:r>
        <w:rPr>
          <w:b/>
          <w:bCs/>
          <w:sz w:val="28"/>
          <w:szCs w:val="28"/>
        </w:rPr>
        <w:t xml:space="preserve"> дисциплины</w:t>
      </w: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Маркетинг </w:t>
      </w: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 «Менеджмент»</w:t>
      </w: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Базовая.</w:t>
      </w: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B40373" w:rsidRDefault="00B40373" w:rsidP="00B4037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</w:t>
      </w:r>
    </w:p>
    <w:p w:rsidR="00B40373" w:rsidRDefault="00B40373" w:rsidP="00B40373">
      <w:pPr>
        <w:ind w:firstLine="709"/>
        <w:jc w:val="both"/>
      </w:pPr>
    </w:p>
    <w:p w:rsidR="00B40373" w:rsidRPr="00223153" w:rsidRDefault="00B40373" w:rsidP="00B40373">
      <w:pPr>
        <w:ind w:firstLine="709"/>
        <w:jc w:val="both"/>
        <w:rPr>
          <w:bCs/>
          <w:sz w:val="28"/>
          <w:szCs w:val="28"/>
        </w:rPr>
      </w:pPr>
      <w:r>
        <w:t xml:space="preserve">Место дисциплины в структуре ОПОП </w:t>
      </w:r>
      <w:proofErr w:type="gramStart"/>
      <w:r>
        <w:t>ВО</w:t>
      </w:r>
      <w:proofErr w:type="gramEnd"/>
      <w:r>
        <w:t xml:space="preserve">  «Маркетинг» </w:t>
      </w:r>
      <w:r w:rsidRPr="00136972">
        <w:t xml:space="preserve">является частью </w:t>
      </w:r>
      <w:r>
        <w:t>базового</w:t>
      </w:r>
      <w:r w:rsidRPr="00136972">
        <w:t xml:space="preserve"> цикла</w:t>
      </w:r>
      <w:r>
        <w:t xml:space="preserve"> дисциплин подготовки студентов по </w:t>
      </w:r>
      <w:r w:rsidRPr="00223153">
        <w:t>направлению</w:t>
      </w:r>
      <w:r w:rsidR="00604058">
        <w:t xml:space="preserve"> </w:t>
      </w:r>
      <w:proofErr w:type="spellStart"/>
      <w:r>
        <w:t>бакалавриат</w:t>
      </w:r>
      <w:proofErr w:type="spellEnd"/>
      <w:r w:rsidRPr="00223153">
        <w:t xml:space="preserve"> «</w:t>
      </w:r>
      <w:r>
        <w:t>Менеджмент</w:t>
      </w:r>
      <w:r w:rsidRPr="00223153">
        <w:t>»</w:t>
      </w:r>
      <w:r>
        <w:t>.</w:t>
      </w:r>
    </w:p>
    <w:p w:rsidR="00B40373" w:rsidRPr="00333BCC" w:rsidRDefault="00B40373" w:rsidP="00B40373">
      <w:pPr>
        <w:jc w:val="both"/>
      </w:pPr>
      <w:r>
        <w:t xml:space="preserve">           </w:t>
      </w:r>
      <w:r w:rsidRPr="00136972">
        <w:t xml:space="preserve">Дисциплина реализуется </w:t>
      </w:r>
      <w:r>
        <w:t>в Высшей школе культурной политики и управления в гуманитарной сфере (</w:t>
      </w:r>
      <w:r w:rsidRPr="00136972">
        <w:t>факультет</w:t>
      </w:r>
      <w:r>
        <w:t>)</w:t>
      </w:r>
      <w:r w:rsidRPr="00136972">
        <w:t xml:space="preserve"> Московского государственного университета имени М.В. Ломоносова  кафедрой </w:t>
      </w:r>
      <w:r w:rsidRPr="00333BCC">
        <w:t>государственного управления в сфере культуры и спорта</w:t>
      </w:r>
      <w:r>
        <w:t>.</w:t>
      </w:r>
    </w:p>
    <w:p w:rsidR="00B40373" w:rsidRPr="00663711" w:rsidRDefault="00B40373" w:rsidP="00B40373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136972">
        <w:t xml:space="preserve">Дисциплина нацелена на формирование </w:t>
      </w:r>
      <w:r>
        <w:t>обще</w:t>
      </w:r>
      <w:r w:rsidR="00604058">
        <w:t xml:space="preserve"> </w:t>
      </w:r>
      <w:proofErr w:type="gramStart"/>
      <w:r>
        <w:t>профессиональных</w:t>
      </w:r>
      <w:proofErr w:type="gramEnd"/>
      <w:r>
        <w:t xml:space="preserve"> и профессиональных компетенции </w:t>
      </w:r>
      <w:r w:rsidRPr="00136972">
        <w:t>выпускника.</w:t>
      </w:r>
    </w:p>
    <w:p w:rsidR="00B40373" w:rsidRDefault="00B40373" w:rsidP="00B40373">
      <w:pPr>
        <w:pStyle w:val="a3"/>
        <w:ind w:left="0"/>
      </w:pPr>
      <w:r>
        <w:t xml:space="preserve">           В курсе нашли отражение общее  содержание маркетинга, основные направления и тенденции в его развитии на современном этапе, обусловленные как особенностями развития рынка, так и новыми возможностями технологической базы, а также  особенности маркетинга в сфере культуры и спорта. Курс отличает подход, ориентированный на практическое применение, на выработку способности творчески использовать полученные знания в процессе выработки стратегических решений и их реализации в управлении музыкальными, театральными, телевизионными </w:t>
      </w:r>
      <w:r w:rsidRPr="00E25E80">
        <w:t>проектами</w:t>
      </w:r>
      <w:r>
        <w:t xml:space="preserve"> Достижению основной его цели способствует представление материала с использованием многочисленных примеров из зарубежной и отечественной практики. </w:t>
      </w:r>
    </w:p>
    <w:p w:rsidR="00B40373" w:rsidRDefault="00B40373" w:rsidP="00B40373">
      <w:pPr>
        <w:tabs>
          <w:tab w:val="right" w:leader="underscore" w:pos="9639"/>
        </w:tabs>
        <w:ind w:firstLine="709"/>
        <w:jc w:val="both"/>
        <w:rPr>
          <w:i/>
          <w:iCs/>
        </w:rPr>
      </w:pPr>
      <w:r w:rsidRPr="00136972">
        <w:t>Преподавание дисциплины пред</w:t>
      </w:r>
      <w:r>
        <w:t>полагает</w:t>
      </w:r>
      <w:r w:rsidRPr="00136972">
        <w:t xml:space="preserve"> следующие формы организации учебного процесса: </w:t>
      </w:r>
      <w:r>
        <w:t>лекции, семинары, самостоятельную работу студентов</w:t>
      </w:r>
      <w:r>
        <w:rPr>
          <w:i/>
          <w:iCs/>
        </w:rPr>
        <w:t>.</w:t>
      </w:r>
    </w:p>
    <w:p w:rsidR="00B40373" w:rsidRDefault="00B40373" w:rsidP="00B40373">
      <w:pPr>
        <w:tabs>
          <w:tab w:val="right" w:leader="underscore" w:pos="9639"/>
        </w:tabs>
        <w:ind w:firstLine="709"/>
        <w:jc w:val="both"/>
      </w:pPr>
      <w:r w:rsidRPr="00136972">
        <w:t xml:space="preserve">Программой дисциплины предусмотрены следующие виды контроля: текущий контроль успеваемости в форме </w:t>
      </w:r>
      <w:r>
        <w:t xml:space="preserve">проведения письменной контрольной работы и устных опросов, обсуждения кейсов, </w:t>
      </w:r>
      <w:r w:rsidRPr="00136972">
        <w:t xml:space="preserve"> </w:t>
      </w:r>
      <w:r>
        <w:t xml:space="preserve">заслушивания сообщений, проверки результатов самостоятельной работы студентов </w:t>
      </w:r>
      <w:r w:rsidRPr="00136972">
        <w:t xml:space="preserve">и промежуточный контроль в форме </w:t>
      </w:r>
      <w:r>
        <w:t>экзамена</w:t>
      </w:r>
      <w:r w:rsidRPr="00136972">
        <w:t>.</w:t>
      </w:r>
    </w:p>
    <w:p w:rsidR="00B40373" w:rsidRPr="00136972" w:rsidRDefault="00B40373" w:rsidP="00B40373">
      <w:pPr>
        <w:tabs>
          <w:tab w:val="right" w:leader="underscore" w:pos="9639"/>
        </w:tabs>
        <w:ind w:firstLine="709"/>
        <w:jc w:val="both"/>
      </w:pPr>
    </w:p>
    <w:p w:rsidR="00B40373" w:rsidRDefault="00B40373" w:rsidP="00B40373">
      <w:pPr>
        <w:tabs>
          <w:tab w:val="right" w:leader="underscore" w:pos="9639"/>
        </w:tabs>
        <w:ind w:firstLine="709"/>
        <w:jc w:val="both"/>
      </w:pPr>
      <w:r w:rsidRPr="00136972">
        <w:t>Общая трудоемкость освоения дисциплины составляет</w:t>
      </w:r>
      <w:r>
        <w:t xml:space="preserve"> </w:t>
      </w:r>
      <w:r w:rsidRPr="00BD04AF">
        <w:t>4</w:t>
      </w:r>
      <w:r w:rsidRPr="00333BCC">
        <w:rPr>
          <w:b/>
          <w:color w:val="FF0000"/>
          <w:sz w:val="32"/>
          <w:szCs w:val="32"/>
        </w:rPr>
        <w:t xml:space="preserve"> </w:t>
      </w:r>
      <w:r w:rsidRPr="00136972">
        <w:t xml:space="preserve">зачетных единиц, </w:t>
      </w:r>
      <w:r>
        <w:t>36 академических часов, отведенных на контактную работу обучающихся с преподавателем,</w:t>
      </w:r>
      <w:r w:rsidRPr="00136972">
        <w:t xml:space="preserve"> </w:t>
      </w:r>
      <w:r w:rsidRPr="00BD04AF">
        <w:t>108</w:t>
      </w:r>
      <w:r>
        <w:rPr>
          <w:b/>
          <w:color w:val="FF0000"/>
          <w:sz w:val="32"/>
          <w:szCs w:val="32"/>
        </w:rPr>
        <w:t xml:space="preserve"> </w:t>
      </w:r>
      <w:r w:rsidRPr="00223153">
        <w:t>академических</w:t>
      </w:r>
      <w:r>
        <w:t xml:space="preserve"> часов</w:t>
      </w:r>
      <w:r w:rsidRPr="00136972">
        <w:t xml:space="preserve"> </w:t>
      </w:r>
      <w:r>
        <w:t xml:space="preserve">на </w:t>
      </w:r>
      <w:r w:rsidRPr="00136972">
        <w:t>самостоятельн</w:t>
      </w:r>
      <w:r>
        <w:t>ую</w:t>
      </w:r>
      <w:r w:rsidRPr="00136972">
        <w:t xml:space="preserve"> работ</w:t>
      </w:r>
      <w:r>
        <w:t>у</w:t>
      </w:r>
      <w:r w:rsidRPr="00136972">
        <w:t xml:space="preserve"> </w:t>
      </w:r>
      <w:r>
        <w:t>обучающихся</w:t>
      </w:r>
      <w:r w:rsidRPr="00136972">
        <w:t xml:space="preserve">. </w:t>
      </w:r>
    </w:p>
    <w:p w:rsidR="00B40373" w:rsidRDefault="00B40373" w:rsidP="00B40373">
      <w:pPr>
        <w:tabs>
          <w:tab w:val="right" w:leader="underscore" w:pos="9639"/>
        </w:tabs>
        <w:ind w:firstLine="709"/>
        <w:jc w:val="both"/>
      </w:pPr>
    </w:p>
    <w:p w:rsidR="00B40373" w:rsidRDefault="00B40373" w:rsidP="00B40373">
      <w:pPr>
        <w:tabs>
          <w:tab w:val="right" w:leader="underscore" w:pos="9639"/>
        </w:tabs>
        <w:ind w:firstLine="709"/>
        <w:jc w:val="both"/>
      </w:pPr>
      <w:r>
        <w:t>Форма промежуточной аттестации – экзамен.</w:t>
      </w:r>
    </w:p>
    <w:p w:rsidR="00B40373" w:rsidRDefault="00B40373" w:rsidP="00B40373">
      <w:pPr>
        <w:tabs>
          <w:tab w:val="right" w:leader="underscore" w:pos="9639"/>
        </w:tabs>
        <w:ind w:firstLine="709"/>
        <w:jc w:val="both"/>
      </w:pPr>
    </w:p>
    <w:p w:rsidR="00B40373" w:rsidRPr="00223153" w:rsidRDefault="00B40373" w:rsidP="00B40373">
      <w:pPr>
        <w:pStyle w:val="a5"/>
        <w:jc w:val="both"/>
      </w:pPr>
      <w:r w:rsidRPr="00223153">
        <w:t>Основная литература</w:t>
      </w:r>
    </w:p>
    <w:p w:rsidR="00B40373" w:rsidRPr="00D66BF7" w:rsidRDefault="00B40373" w:rsidP="00B40373">
      <w:pPr>
        <w:jc w:val="both"/>
      </w:pPr>
      <w:r w:rsidRPr="00D66BF7">
        <w:rPr>
          <w:bCs/>
          <w:iCs/>
        </w:rPr>
        <w:t>1.</w:t>
      </w:r>
      <w:r w:rsidRPr="00D66BF7">
        <w:rPr>
          <w:b/>
          <w:bCs/>
        </w:rPr>
        <w:t xml:space="preserve"> </w:t>
      </w:r>
      <w:r w:rsidRPr="00D66BF7">
        <w:t xml:space="preserve">Гражданский кодекс РФ. Часть </w:t>
      </w:r>
      <w:r w:rsidRPr="00D66BF7">
        <w:rPr>
          <w:lang w:val="en-US"/>
        </w:rPr>
        <w:t>IV</w:t>
      </w:r>
      <w:r w:rsidRPr="00D66BF7">
        <w:t>. Гл.76. «Права на средства индивидуализации юридических лиц, товаров, работ, услуг и предприятий».</w:t>
      </w:r>
    </w:p>
    <w:p w:rsidR="00B40373" w:rsidRPr="00D66BF7" w:rsidRDefault="00B40373" w:rsidP="00B40373">
      <w:pPr>
        <w:jc w:val="both"/>
      </w:pPr>
      <w:r w:rsidRPr="00D66BF7">
        <w:t>2. Федеральный закон  «О защите конкуренции» (от 26.07.2006, № 135 -ФЗ)</w:t>
      </w:r>
    </w:p>
    <w:p w:rsidR="00B40373" w:rsidRPr="00D66BF7" w:rsidRDefault="00B40373" w:rsidP="00B40373">
      <w:pPr>
        <w:jc w:val="both"/>
      </w:pPr>
      <w:r w:rsidRPr="00D66BF7">
        <w:t>3. Федеральный закон «О защите прав потребителе</w:t>
      </w:r>
      <w:proofErr w:type="gramStart"/>
      <w:r w:rsidRPr="00D66BF7">
        <w:t>й(</w:t>
      </w:r>
      <w:proofErr w:type="gramEnd"/>
      <w:r w:rsidRPr="00D66BF7">
        <w:t xml:space="preserve">от 7 февраля 1992 года № 2300- </w:t>
      </w:r>
      <w:r w:rsidRPr="00D66BF7">
        <w:rPr>
          <w:lang w:val="en-US"/>
        </w:rPr>
        <w:t>I</w:t>
      </w:r>
      <w:r w:rsidRPr="00D66BF7">
        <w:t>)</w:t>
      </w:r>
    </w:p>
    <w:p w:rsidR="00B40373" w:rsidRPr="00D66BF7" w:rsidRDefault="00B40373" w:rsidP="00B40373">
      <w:pPr>
        <w:pStyle w:val="a8"/>
        <w:jc w:val="both"/>
        <w:rPr>
          <w:b w:val="0"/>
          <w:bCs/>
          <w:szCs w:val="24"/>
        </w:rPr>
      </w:pPr>
      <w:r w:rsidRPr="00D66BF7">
        <w:rPr>
          <w:b w:val="0"/>
          <w:szCs w:val="24"/>
        </w:rPr>
        <w:t>4.</w:t>
      </w:r>
      <w:r w:rsidRPr="00D66BF7">
        <w:rPr>
          <w:b w:val="0"/>
          <w:bCs/>
          <w:szCs w:val="24"/>
        </w:rPr>
        <w:t xml:space="preserve"> Федеральный закон «О рекламе» (от 13 марта </w:t>
      </w:r>
      <w:smartTag w:uri="urn:schemas-microsoft-com:office:smarttags" w:element="metricconverter">
        <w:smartTagPr>
          <w:attr w:name="ProductID" w:val="2006 г"/>
        </w:smartTagPr>
        <w:r w:rsidRPr="00D66BF7">
          <w:rPr>
            <w:b w:val="0"/>
            <w:bCs/>
            <w:szCs w:val="24"/>
          </w:rPr>
          <w:t>2006 г</w:t>
        </w:r>
      </w:smartTag>
      <w:r w:rsidRPr="00D66BF7">
        <w:rPr>
          <w:b w:val="0"/>
          <w:bCs/>
          <w:szCs w:val="24"/>
        </w:rPr>
        <w:t>. № 38 ФЗ)</w:t>
      </w:r>
    </w:p>
    <w:p w:rsidR="00B40373" w:rsidRPr="00D66BF7" w:rsidRDefault="00B40373" w:rsidP="00B40373">
      <w:pPr>
        <w:pStyle w:val="a5"/>
        <w:jc w:val="both"/>
        <w:rPr>
          <w:b/>
        </w:rPr>
      </w:pPr>
      <w:r w:rsidRPr="00D66BF7">
        <w:t xml:space="preserve">6. </w:t>
      </w:r>
      <w:r w:rsidRPr="00D66BF7">
        <w:rPr>
          <w:i/>
        </w:rPr>
        <w:t xml:space="preserve">Бун Л., </w:t>
      </w:r>
      <w:proofErr w:type="spellStart"/>
      <w:r w:rsidRPr="00D66BF7">
        <w:rPr>
          <w:i/>
        </w:rPr>
        <w:t>Куртц</w:t>
      </w:r>
      <w:proofErr w:type="spellEnd"/>
      <w:r w:rsidRPr="00D66BF7">
        <w:rPr>
          <w:i/>
        </w:rPr>
        <w:t xml:space="preserve"> Д.</w:t>
      </w:r>
      <w:r w:rsidRPr="00D66BF7">
        <w:t xml:space="preserve"> Современный маркетинг: учебник для студентов вузов. 11- е изд. – М.: ЮНИТИ-ДАНА, 2015.</w:t>
      </w:r>
      <w:r w:rsidRPr="00D66BF7">
        <w:rPr>
          <w:color w:val="000000"/>
        </w:rPr>
        <w:t xml:space="preserve"> </w:t>
      </w:r>
    </w:p>
    <w:p w:rsidR="00B40373" w:rsidRPr="00D66BF7" w:rsidRDefault="00B40373" w:rsidP="00B40373">
      <w:pPr>
        <w:jc w:val="both"/>
      </w:pPr>
      <w:r w:rsidRPr="00D66BF7">
        <w:lastRenderedPageBreak/>
        <w:t xml:space="preserve">8. </w:t>
      </w:r>
      <w:r w:rsidRPr="00D66BF7">
        <w:rPr>
          <w:i/>
          <w:iCs/>
        </w:rPr>
        <w:t>Голубков Е.П.</w:t>
      </w:r>
      <w:r w:rsidRPr="00D66BF7">
        <w:t xml:space="preserve"> Маркетинг для профессионалов: практический курс. Учебник и практикум для </w:t>
      </w:r>
      <w:proofErr w:type="spellStart"/>
      <w:r w:rsidRPr="00D66BF7">
        <w:t>бакалавриата</w:t>
      </w:r>
      <w:proofErr w:type="spellEnd"/>
      <w:r w:rsidRPr="00D66BF7">
        <w:t xml:space="preserve"> и магистратуры. – М.: </w:t>
      </w:r>
      <w:proofErr w:type="spellStart"/>
      <w:r w:rsidRPr="00D66BF7">
        <w:t>Юрайт</w:t>
      </w:r>
      <w:proofErr w:type="spellEnd"/>
      <w:r w:rsidRPr="00D66BF7">
        <w:t>, 2017.</w:t>
      </w:r>
    </w:p>
    <w:p w:rsidR="00B40373" w:rsidRPr="00D66BF7" w:rsidRDefault="00B40373" w:rsidP="00B40373">
      <w:pPr>
        <w:jc w:val="both"/>
        <w:rPr>
          <w:i/>
        </w:rPr>
      </w:pPr>
      <w:r w:rsidRPr="00D66BF7">
        <w:t xml:space="preserve">9. </w:t>
      </w:r>
      <w:r w:rsidRPr="00D66BF7">
        <w:rPr>
          <w:i/>
        </w:rPr>
        <w:t>Григорьев М.Н.</w:t>
      </w:r>
      <w:r w:rsidRPr="00D66BF7">
        <w:t xml:space="preserve"> Маркетинг: Учебник для </w:t>
      </w:r>
      <w:proofErr w:type="gramStart"/>
      <w:r w:rsidRPr="00D66BF7">
        <w:t>прикладного</w:t>
      </w:r>
      <w:proofErr w:type="gramEnd"/>
      <w:r w:rsidRPr="00D66BF7">
        <w:t xml:space="preserve"> </w:t>
      </w:r>
      <w:proofErr w:type="spellStart"/>
      <w:r w:rsidRPr="00D66BF7">
        <w:t>бакалавриата</w:t>
      </w:r>
      <w:proofErr w:type="spellEnd"/>
      <w:r w:rsidRPr="00D66BF7">
        <w:t xml:space="preserve">. 5-е изд., пер. и доп. – М.: </w:t>
      </w:r>
      <w:proofErr w:type="spellStart"/>
      <w:r w:rsidRPr="00D66BF7">
        <w:t>Юрайт</w:t>
      </w:r>
      <w:proofErr w:type="spellEnd"/>
      <w:r w:rsidRPr="00D66BF7">
        <w:t xml:space="preserve">, 2018. </w:t>
      </w:r>
    </w:p>
    <w:p w:rsidR="00B40373" w:rsidRPr="00D66BF7" w:rsidRDefault="00B40373" w:rsidP="00B40373">
      <w:pPr>
        <w:jc w:val="both"/>
        <w:rPr>
          <w:color w:val="333333"/>
        </w:rPr>
      </w:pPr>
      <w:r w:rsidRPr="00D66BF7">
        <w:t>10. Инновационный маркетинг</w:t>
      </w:r>
      <w:r w:rsidRPr="00D66BF7">
        <w:rPr>
          <w:color w:val="333333"/>
        </w:rPr>
        <w:t xml:space="preserve">: учебник для </w:t>
      </w:r>
      <w:proofErr w:type="spellStart"/>
      <w:r w:rsidRPr="00D66BF7">
        <w:rPr>
          <w:color w:val="333333"/>
        </w:rPr>
        <w:t>бакалавриата</w:t>
      </w:r>
      <w:proofErr w:type="spellEnd"/>
      <w:r w:rsidRPr="00D66BF7">
        <w:rPr>
          <w:color w:val="333333"/>
        </w:rPr>
        <w:t xml:space="preserve"> и магистратуры / С. В. Карпова [и др.]</w:t>
      </w:r>
      <w:proofErr w:type="gramStart"/>
      <w:r w:rsidRPr="00D66BF7">
        <w:rPr>
          <w:color w:val="333333"/>
        </w:rPr>
        <w:t xml:space="preserve"> ;</w:t>
      </w:r>
      <w:proofErr w:type="gramEnd"/>
      <w:r w:rsidRPr="00D66BF7">
        <w:rPr>
          <w:color w:val="333333"/>
        </w:rPr>
        <w:t xml:space="preserve"> под ред. С. В. Карповой. — М.</w:t>
      </w:r>
      <w:proofErr w:type="gramStart"/>
      <w:r w:rsidRPr="00D66BF7">
        <w:rPr>
          <w:color w:val="333333"/>
        </w:rPr>
        <w:t xml:space="preserve"> :</w:t>
      </w:r>
      <w:proofErr w:type="gramEnd"/>
      <w:r w:rsidRPr="00D66BF7">
        <w:rPr>
          <w:color w:val="333333"/>
        </w:rPr>
        <w:t xml:space="preserve"> Издательство </w:t>
      </w:r>
      <w:proofErr w:type="spellStart"/>
      <w:r w:rsidRPr="00D66BF7">
        <w:rPr>
          <w:color w:val="333333"/>
        </w:rPr>
        <w:t>Юрайт</w:t>
      </w:r>
      <w:proofErr w:type="spellEnd"/>
      <w:r w:rsidRPr="00D66BF7">
        <w:rPr>
          <w:color w:val="333333"/>
        </w:rPr>
        <w:t>, 2018.</w:t>
      </w:r>
    </w:p>
    <w:p w:rsidR="00B40373" w:rsidRPr="00D66BF7" w:rsidRDefault="00B40373" w:rsidP="00B40373">
      <w:pPr>
        <w:jc w:val="both"/>
        <w:rPr>
          <w:i/>
          <w:iCs/>
        </w:rPr>
      </w:pPr>
      <w:r w:rsidRPr="00D66BF7">
        <w:rPr>
          <w:color w:val="333333"/>
        </w:rPr>
        <w:t>11.</w:t>
      </w:r>
      <w:r w:rsidRPr="00D66BF7">
        <w:t xml:space="preserve"> </w:t>
      </w:r>
      <w:r w:rsidRPr="00D66BF7">
        <w:rPr>
          <w:i/>
        </w:rPr>
        <w:t>Григорьев М.Н.</w:t>
      </w:r>
      <w:r w:rsidRPr="00D66BF7">
        <w:t xml:space="preserve"> Маркетинг для профессионалов: практический курс. Учебник и практикум для </w:t>
      </w:r>
      <w:proofErr w:type="spellStart"/>
      <w:r w:rsidRPr="00D66BF7">
        <w:t>бакалавриата</w:t>
      </w:r>
      <w:proofErr w:type="spellEnd"/>
      <w:r w:rsidRPr="00D66BF7">
        <w:t xml:space="preserve"> и магистратуры. 5-е изд., пер. и доп. – М.: </w:t>
      </w:r>
      <w:proofErr w:type="spellStart"/>
      <w:r w:rsidRPr="00D66BF7">
        <w:t>Юрайт</w:t>
      </w:r>
      <w:proofErr w:type="spellEnd"/>
      <w:r w:rsidRPr="00D66BF7">
        <w:t>, 2018</w:t>
      </w:r>
    </w:p>
    <w:p w:rsidR="00B40373" w:rsidRPr="00D66BF7" w:rsidRDefault="00B40373" w:rsidP="00B40373">
      <w:pPr>
        <w:pStyle w:val="a5"/>
        <w:jc w:val="both"/>
        <w:rPr>
          <w:b/>
        </w:rPr>
      </w:pPr>
      <w:r w:rsidRPr="00D66BF7">
        <w:t xml:space="preserve">12. </w:t>
      </w:r>
      <w:proofErr w:type="spellStart"/>
      <w:r w:rsidRPr="00D66BF7">
        <w:rPr>
          <w:i/>
          <w:iCs/>
        </w:rPr>
        <w:t>Котлер</w:t>
      </w:r>
      <w:proofErr w:type="spellEnd"/>
      <w:r w:rsidRPr="00D66BF7">
        <w:rPr>
          <w:i/>
          <w:iCs/>
        </w:rPr>
        <w:t xml:space="preserve"> Ф., </w:t>
      </w:r>
      <w:proofErr w:type="spellStart"/>
      <w:r w:rsidRPr="00D66BF7">
        <w:rPr>
          <w:i/>
          <w:iCs/>
        </w:rPr>
        <w:t>Армстронг</w:t>
      </w:r>
      <w:proofErr w:type="spellEnd"/>
      <w:r w:rsidRPr="00D66BF7">
        <w:rPr>
          <w:i/>
          <w:iCs/>
        </w:rPr>
        <w:t xml:space="preserve"> Г., </w:t>
      </w:r>
      <w:proofErr w:type="spellStart"/>
      <w:r w:rsidRPr="00D66BF7">
        <w:rPr>
          <w:i/>
          <w:iCs/>
        </w:rPr>
        <w:t>Сондерс</w:t>
      </w:r>
      <w:proofErr w:type="spellEnd"/>
      <w:r w:rsidRPr="00D66BF7">
        <w:rPr>
          <w:i/>
          <w:iCs/>
        </w:rPr>
        <w:t xml:space="preserve"> Дж., </w:t>
      </w:r>
      <w:proofErr w:type="spellStart"/>
      <w:r w:rsidRPr="00D66BF7">
        <w:rPr>
          <w:i/>
          <w:iCs/>
        </w:rPr>
        <w:t>Вонг</w:t>
      </w:r>
      <w:proofErr w:type="spellEnd"/>
      <w:r w:rsidRPr="00D66BF7">
        <w:rPr>
          <w:i/>
          <w:iCs/>
        </w:rPr>
        <w:t xml:space="preserve"> В.</w:t>
      </w:r>
      <w:r w:rsidRPr="00D66BF7">
        <w:t xml:space="preserve">  Основы маркетинга. 5-е европейское издание – М.; СПб</w:t>
      </w:r>
      <w:proofErr w:type="gramStart"/>
      <w:r w:rsidRPr="00D66BF7">
        <w:t xml:space="preserve">.; </w:t>
      </w:r>
      <w:proofErr w:type="gramEnd"/>
      <w:r w:rsidRPr="00D66BF7">
        <w:t>К.: Изд. дом "Вильямс", 2016.</w:t>
      </w:r>
    </w:p>
    <w:p w:rsidR="00B40373" w:rsidRPr="00223153" w:rsidRDefault="00B40373" w:rsidP="00B40373">
      <w:pPr>
        <w:jc w:val="both"/>
      </w:pPr>
      <w:r w:rsidRPr="00D66BF7">
        <w:t xml:space="preserve">13. </w:t>
      </w:r>
      <w:hyperlink r:id="rId4" w:history="1">
        <w:proofErr w:type="spellStart"/>
        <w:proofErr w:type="gramStart"/>
        <w:r w:rsidRPr="00223153">
          <w:rPr>
            <w:rStyle w:val="a7"/>
            <w:i/>
            <w:iCs/>
            <w:color w:val="auto"/>
          </w:rPr>
          <w:t>Котлер</w:t>
        </w:r>
        <w:proofErr w:type="spellEnd"/>
        <w:r w:rsidRPr="00223153">
          <w:rPr>
            <w:rStyle w:val="a7"/>
            <w:i/>
            <w:iCs/>
            <w:color w:val="auto"/>
          </w:rPr>
          <w:t xml:space="preserve"> Ф., </w:t>
        </w:r>
        <w:proofErr w:type="spellStart"/>
        <w:r w:rsidRPr="00223153">
          <w:rPr>
            <w:rStyle w:val="a7"/>
            <w:i/>
            <w:iCs/>
            <w:color w:val="auto"/>
          </w:rPr>
          <w:t>Келлер</w:t>
        </w:r>
        <w:proofErr w:type="spellEnd"/>
        <w:r w:rsidRPr="00223153">
          <w:rPr>
            <w:rStyle w:val="a7"/>
            <w:i/>
            <w:iCs/>
            <w:color w:val="auto"/>
          </w:rPr>
          <w:t xml:space="preserve"> К.Л.</w:t>
        </w:r>
      </w:hyperlink>
      <w:r w:rsidRPr="00223153">
        <w:rPr>
          <w:i/>
          <w:iCs/>
        </w:rPr>
        <w:t xml:space="preserve"> </w:t>
      </w:r>
      <w:r w:rsidRPr="00223153">
        <w:t>Маркетинг менеджмент.15-е изд. (Серия:</w:t>
      </w:r>
      <w:proofErr w:type="gramEnd"/>
      <w:r w:rsidRPr="00223153">
        <w:t xml:space="preserve"> </w:t>
      </w:r>
      <w:hyperlink r:id="rId5" w:history="1">
        <w:proofErr w:type="gramStart"/>
        <w:r w:rsidRPr="00223153">
          <w:rPr>
            <w:rStyle w:val="a7"/>
            <w:color w:val="auto"/>
          </w:rPr>
          <w:t>Классический зарубежный учебник</w:t>
        </w:r>
      </w:hyperlink>
      <w:r w:rsidRPr="00223153">
        <w:t xml:space="preserve">) – </w:t>
      </w:r>
      <w:proofErr w:type="spellStart"/>
      <w:r w:rsidRPr="00223153">
        <w:t>Спб</w:t>
      </w:r>
      <w:proofErr w:type="spellEnd"/>
      <w:r w:rsidRPr="00223153">
        <w:t xml:space="preserve">.: </w:t>
      </w:r>
      <w:hyperlink r:id="rId6" w:history="1">
        <w:r w:rsidRPr="00223153">
          <w:rPr>
            <w:rStyle w:val="a7"/>
            <w:color w:val="auto"/>
          </w:rPr>
          <w:t>Питер</w:t>
        </w:r>
      </w:hyperlink>
      <w:r w:rsidRPr="00223153">
        <w:t>, 2018.</w:t>
      </w:r>
      <w:proofErr w:type="gramEnd"/>
    </w:p>
    <w:p w:rsidR="00B40373" w:rsidRPr="00D66BF7" w:rsidRDefault="00B40373" w:rsidP="00B40373">
      <w:r w:rsidRPr="00D66BF7">
        <w:rPr>
          <w:iCs/>
        </w:rPr>
        <w:t>14.</w:t>
      </w:r>
      <w:r w:rsidRPr="00D66BF7">
        <w:rPr>
          <w:i/>
          <w:iCs/>
        </w:rPr>
        <w:t xml:space="preserve">Котлер Ф. и </w:t>
      </w:r>
      <w:proofErr w:type="spellStart"/>
      <w:r w:rsidRPr="00D66BF7">
        <w:rPr>
          <w:i/>
          <w:iCs/>
        </w:rPr>
        <w:t>Шефф</w:t>
      </w:r>
      <w:proofErr w:type="spellEnd"/>
      <w:r w:rsidRPr="00D66BF7">
        <w:rPr>
          <w:i/>
          <w:iCs/>
        </w:rPr>
        <w:t xml:space="preserve"> Дж.</w:t>
      </w:r>
      <w:r w:rsidRPr="00D66BF7">
        <w:rPr>
          <w:iCs/>
        </w:rPr>
        <w:t xml:space="preserve"> Все билеты проданы. Стратегии маркетинга исполнительских искусств</w:t>
      </w:r>
      <w:r w:rsidRPr="00D66BF7">
        <w:t>. – М.: Классика-</w:t>
      </w:r>
      <w:proofErr w:type="gramStart"/>
      <w:r w:rsidRPr="00D66BF7">
        <w:rPr>
          <w:lang w:val="en-US"/>
        </w:rPr>
        <w:t>XXI</w:t>
      </w:r>
      <w:proofErr w:type="gramEnd"/>
      <w:r w:rsidRPr="00D66BF7">
        <w:t>, 2012.</w:t>
      </w:r>
    </w:p>
    <w:p w:rsidR="00B40373" w:rsidRPr="00D66BF7" w:rsidRDefault="00B40373" w:rsidP="00B40373">
      <w:pPr>
        <w:pStyle w:val="a5"/>
        <w:jc w:val="both"/>
        <w:rPr>
          <w:b/>
        </w:rPr>
      </w:pPr>
    </w:p>
    <w:p w:rsidR="00B40373" w:rsidRPr="00D66BF7" w:rsidRDefault="00B40373" w:rsidP="00B40373">
      <w:pPr>
        <w:pStyle w:val="a5"/>
        <w:jc w:val="both"/>
        <w:rPr>
          <w:i/>
        </w:rPr>
      </w:pPr>
      <w:bookmarkStart w:id="0" w:name="_GoBack"/>
      <w:bookmarkEnd w:id="0"/>
    </w:p>
    <w:p w:rsidR="00B40373" w:rsidRPr="00136972" w:rsidRDefault="00B40373" w:rsidP="00B40373">
      <w:pPr>
        <w:tabs>
          <w:tab w:val="right" w:leader="underscore" w:pos="9639"/>
        </w:tabs>
        <w:ind w:firstLine="709"/>
        <w:jc w:val="both"/>
      </w:pPr>
    </w:p>
    <w:p w:rsidR="00B40373" w:rsidRDefault="00B40373" w:rsidP="00B40373">
      <w:pPr>
        <w:ind w:firstLine="709"/>
        <w:jc w:val="both"/>
      </w:pPr>
    </w:p>
    <w:p w:rsidR="00B40373" w:rsidRDefault="00B40373" w:rsidP="00B40373">
      <w:pPr>
        <w:jc w:val="both"/>
      </w:pPr>
    </w:p>
    <w:p w:rsidR="00B40373" w:rsidRDefault="00B40373" w:rsidP="00B40373"/>
    <w:p w:rsidR="00E76DD8" w:rsidRDefault="00604058"/>
    <w:sectPr w:rsidR="00E76DD8" w:rsidSect="009C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40373"/>
    <w:rsid w:val="00604058"/>
    <w:rsid w:val="009B6F50"/>
    <w:rsid w:val="00B40373"/>
    <w:rsid w:val="00C9385E"/>
    <w:rsid w:val="00DF7A78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0373"/>
    <w:pPr>
      <w:ind w:left="60"/>
      <w:jc w:val="both"/>
    </w:pPr>
  </w:style>
  <w:style w:type="character" w:customStyle="1" w:styleId="a4">
    <w:name w:val="Основной текст с отступом Знак"/>
    <w:basedOn w:val="a0"/>
    <w:link w:val="a3"/>
    <w:rsid w:val="00B40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40373"/>
    <w:pPr>
      <w:spacing w:after="120"/>
    </w:pPr>
  </w:style>
  <w:style w:type="character" w:customStyle="1" w:styleId="a6">
    <w:name w:val="Основной текст Знак"/>
    <w:basedOn w:val="a0"/>
    <w:link w:val="a5"/>
    <w:rsid w:val="00B403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40373"/>
    <w:rPr>
      <w:color w:val="0000FF"/>
      <w:u w:val="single"/>
    </w:rPr>
  </w:style>
  <w:style w:type="paragraph" w:styleId="a8">
    <w:name w:val="Title"/>
    <w:basedOn w:val="a"/>
    <w:link w:val="a9"/>
    <w:qFormat/>
    <w:rsid w:val="00B40373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B40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book.ru/books/publishers/publisher538.html" TargetMode="External"/><Relationship Id="rId5" Type="http://schemas.openxmlformats.org/officeDocument/2006/relationships/hyperlink" Target="http://www.setbook.ru/books/series/serie10723.html" TargetMode="External"/><Relationship Id="rId4" Type="http://schemas.openxmlformats.org/officeDocument/2006/relationships/hyperlink" Target="http://www.setbook.ru/books/authors/author31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Company>HP Inc.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2020-03-27T13:15:00Z</dcterms:created>
  <dcterms:modified xsi:type="dcterms:W3CDTF">2020-03-27T13:25:00Z</dcterms:modified>
</cp:coreProperties>
</file>