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A1" w:rsidRDefault="00DC12A1" w:rsidP="00CD028F">
      <w:pPr>
        <w:spacing w:line="360" w:lineRule="auto"/>
        <w:jc w:val="center"/>
        <w:rPr>
          <w:b/>
          <w:bCs/>
          <w:sz w:val="32"/>
          <w:szCs w:val="32"/>
        </w:rPr>
      </w:pPr>
    </w:p>
    <w:p w:rsidR="00CD028F" w:rsidRPr="00EA7942" w:rsidRDefault="00CD028F" w:rsidP="00CD028F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  <w:r>
        <w:rPr>
          <w:b/>
          <w:bCs/>
        </w:rPr>
        <w:tab/>
      </w:r>
    </w:p>
    <w:p w:rsidR="00CD028F" w:rsidRPr="00621286" w:rsidRDefault="00C8196D" w:rsidP="00CD028F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Экономическая теория</w:t>
      </w:r>
    </w:p>
    <w:p w:rsidR="00CD028F" w:rsidRDefault="00CD028F" w:rsidP="00CD028F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</w:p>
    <w:p w:rsidR="00CD028F" w:rsidRPr="00EA7942" w:rsidRDefault="00240B5C" w:rsidP="00CD028F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Специалитет</w:t>
      </w:r>
    </w:p>
    <w:p w:rsidR="00CD028F" w:rsidRDefault="00CD028F" w:rsidP="00CD028F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BE7F1E">
        <w:rPr>
          <w:b/>
          <w:bCs/>
        </w:rPr>
        <w:t>Уровень высшего образования</w:t>
      </w:r>
    </w:p>
    <w:p w:rsidR="00CD028F" w:rsidRDefault="00CD028F" w:rsidP="00CD028F">
      <w:pPr>
        <w:pBdr>
          <w:bottom w:val="single" w:sz="4" w:space="1" w:color="auto"/>
        </w:pBdr>
        <w:rPr>
          <w:b/>
          <w:bCs/>
        </w:rPr>
      </w:pPr>
    </w:p>
    <w:p w:rsidR="00CD028F" w:rsidRDefault="00D52E56" w:rsidP="00CD028F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55.05.04</w:t>
      </w:r>
      <w:r w:rsidR="00CD028F" w:rsidRPr="00EA794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Продюсерство</w:t>
      </w:r>
      <w:proofErr w:type="spellEnd"/>
      <w:r w:rsidR="00CD028F" w:rsidRPr="00EA7942">
        <w:rPr>
          <w:b/>
          <w:bCs/>
          <w:sz w:val="28"/>
          <w:szCs w:val="28"/>
        </w:rPr>
        <w:t xml:space="preserve">» </w:t>
      </w:r>
    </w:p>
    <w:p w:rsidR="00F60CD3" w:rsidRPr="00EA7942" w:rsidRDefault="00F60CD3" w:rsidP="00CD028F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«Продюсер исполнительских искусств»</w:t>
      </w:r>
    </w:p>
    <w:p w:rsidR="00CD028F" w:rsidRDefault="00CD028F" w:rsidP="00CD028F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CD028F" w:rsidRDefault="00CD028F" w:rsidP="00CD028F">
      <w:pPr>
        <w:pBdr>
          <w:bottom w:val="single" w:sz="4" w:space="1" w:color="auto"/>
        </w:pBdr>
        <w:jc w:val="center"/>
        <w:rPr>
          <w:b/>
          <w:bCs/>
        </w:rPr>
      </w:pPr>
    </w:p>
    <w:p w:rsidR="00CD028F" w:rsidRPr="00EA7942" w:rsidRDefault="00C8196D" w:rsidP="00CD028F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Базовая</w:t>
      </w:r>
    </w:p>
    <w:p w:rsidR="00CD028F" w:rsidRPr="00621286" w:rsidRDefault="00CD028F" w:rsidP="00CD028F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</w:t>
      </w:r>
    </w:p>
    <w:p w:rsidR="00CD028F" w:rsidRPr="00EA7942" w:rsidRDefault="00CD028F" w:rsidP="00CD028F">
      <w:pPr>
        <w:pStyle w:val="a3"/>
        <w:pBdr>
          <w:bottom w:val="single" w:sz="4" w:space="1" w:color="auto"/>
        </w:pBdr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Pr="00EA7942">
        <w:rPr>
          <w:b/>
          <w:bCs/>
          <w:sz w:val="28"/>
          <w:szCs w:val="28"/>
        </w:rPr>
        <w:t>Очная</w:t>
      </w:r>
    </w:p>
    <w:p w:rsidR="00CD028F" w:rsidRDefault="00CD028F" w:rsidP="00CD028F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</w:p>
    <w:p w:rsidR="00CD028F" w:rsidRDefault="00CD028F" w:rsidP="00CD028F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CD028F" w:rsidRDefault="00CD028F" w:rsidP="00CD028F">
      <w:pPr>
        <w:rPr>
          <w:rFonts w:eastAsia="Times New Roman"/>
          <w:b/>
          <w:bCs/>
        </w:rPr>
      </w:pPr>
    </w:p>
    <w:p w:rsidR="00CD028F" w:rsidRPr="00CD389F" w:rsidRDefault="00CD028F" w:rsidP="00CD028F">
      <w:pPr>
        <w:rPr>
          <w:i/>
          <w:iCs/>
          <w:sz w:val="28"/>
          <w:szCs w:val="28"/>
        </w:rPr>
      </w:pPr>
      <w:r w:rsidRPr="00CD389F">
        <w:rPr>
          <w:b/>
          <w:sz w:val="28"/>
          <w:szCs w:val="28"/>
        </w:rPr>
        <w:t>Место дисциплины</w:t>
      </w:r>
      <w:r>
        <w:rPr>
          <w:b/>
          <w:sz w:val="28"/>
          <w:szCs w:val="28"/>
        </w:rPr>
        <w:t xml:space="preserve"> </w:t>
      </w:r>
      <w:r w:rsidRPr="00CD389F">
        <w:rPr>
          <w:b/>
          <w:sz w:val="28"/>
          <w:szCs w:val="28"/>
        </w:rPr>
        <w:t xml:space="preserve">в структуре ОПОП </w:t>
      </w:r>
      <w:proofErr w:type="gramStart"/>
      <w:r w:rsidRPr="00CD389F"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относится к </w:t>
      </w:r>
      <w:r w:rsidR="00C8196D">
        <w:rPr>
          <w:rFonts w:eastAsiaTheme="minorEastAsia"/>
          <w:iCs/>
          <w:sz w:val="28"/>
          <w:szCs w:val="28"/>
          <w:lang w:eastAsia="zh-CN"/>
        </w:rPr>
        <w:t>базовой</w:t>
      </w:r>
      <w:r>
        <w:rPr>
          <w:rFonts w:eastAsiaTheme="minorEastAsia"/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</w:rPr>
        <w:t>части ОПОП ВО</w:t>
      </w:r>
      <w:r w:rsidRPr="00CD389F">
        <w:rPr>
          <w:iCs/>
          <w:sz w:val="28"/>
          <w:szCs w:val="28"/>
        </w:rPr>
        <w:t>.</w:t>
      </w:r>
    </w:p>
    <w:p w:rsidR="004C77E1" w:rsidRDefault="004C77E1" w:rsidP="004C77E1">
      <w:pPr>
        <w:rPr>
          <w:b/>
          <w:i/>
          <w:iCs/>
        </w:rPr>
      </w:pPr>
      <w:r w:rsidRPr="00223137">
        <w:rPr>
          <w:b/>
        </w:rPr>
        <w:t xml:space="preserve">Результаты </w:t>
      </w:r>
      <w:proofErr w:type="gramStart"/>
      <w:r w:rsidRPr="00223137">
        <w:rPr>
          <w:b/>
        </w:rPr>
        <w:t>обучения по дисциплине</w:t>
      </w:r>
      <w:proofErr w:type="gramEnd"/>
      <w:r w:rsidRPr="00223137">
        <w:rPr>
          <w:b/>
        </w:rPr>
        <w:t>, соотнесенные с требуемыми компетенциями выпускников</w:t>
      </w:r>
      <w:r w:rsidRPr="00223137">
        <w:rPr>
          <w:b/>
          <w:i/>
          <w:iCs/>
        </w:rPr>
        <w:t>.</w:t>
      </w:r>
    </w:p>
    <w:p w:rsidR="004C77E1" w:rsidRPr="00146004" w:rsidRDefault="004C77E1" w:rsidP="004C77E1">
      <w:pPr>
        <w:rPr>
          <w:b/>
        </w:rPr>
      </w:pPr>
      <w:r w:rsidRPr="00146004">
        <w:rPr>
          <w:b/>
        </w:rPr>
        <w:t>Компетенции выпускников, формируемые при реализации дисциплины:</w:t>
      </w:r>
    </w:p>
    <w:p w:rsidR="004C77E1" w:rsidRPr="001D0364" w:rsidRDefault="004C77E1" w:rsidP="004C77E1">
      <w:pPr>
        <w:numPr>
          <w:ilvl w:val="0"/>
          <w:numId w:val="1"/>
        </w:numPr>
        <w:tabs>
          <w:tab w:val="left" w:pos="993"/>
        </w:tabs>
        <w:spacing w:before="120" w:line="276" w:lineRule="auto"/>
        <w:ind w:left="0" w:firstLine="709"/>
        <w:contextualSpacing w:val="0"/>
        <w:rPr>
          <w:b/>
        </w:rPr>
      </w:pPr>
      <w:r w:rsidRPr="001D0364">
        <w:rPr>
          <w:b/>
        </w:rPr>
        <w:t>общекультурные компетенции: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>
        <w:rPr>
          <w:szCs w:val="28"/>
        </w:rPr>
        <w:t xml:space="preserve">- </w:t>
      </w:r>
      <w:r w:rsidRPr="00257BAC">
        <w:t>способность использовать основы философских знаний для формирования мировоззренческой позиции (ОК-1);</w:t>
      </w:r>
    </w:p>
    <w:p w:rsidR="004C77E1" w:rsidRPr="002A7BE5" w:rsidRDefault="004C77E1" w:rsidP="004C77E1">
      <w:pPr>
        <w:pStyle w:val="a5"/>
        <w:shd w:val="clear" w:color="auto" w:fill="FFFFFF"/>
        <w:spacing w:line="276" w:lineRule="auto"/>
        <w:ind w:left="0" w:firstLine="709"/>
        <w:rPr>
          <w:szCs w:val="28"/>
        </w:rPr>
      </w:pPr>
      <w:r>
        <w:rPr>
          <w:szCs w:val="28"/>
        </w:rPr>
        <w:t xml:space="preserve">- </w:t>
      </w:r>
      <w:r w:rsidRPr="002A7BE5">
        <w:rPr>
          <w:szCs w:val="28"/>
        </w:rPr>
        <w:t>способность анализировать основные этапы и закономерности исторического развития общества для формирования гражданской позиции (ОК-2);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t>- способность использовать основы экономических знаний в различных сферах деятельности (ОК-3);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t xml:space="preserve">- способность к коммуникации в устной и письменной </w:t>
      </w:r>
      <w:proofErr w:type="gramStart"/>
      <w:r w:rsidRPr="00257BAC">
        <w:t>формах</w:t>
      </w:r>
      <w:proofErr w:type="gramEnd"/>
      <w:r w:rsidRPr="00257BAC">
        <w:t xml:space="preserve"> на русском и иностранном языках для решения задач межличностного и межкультурного взаимодействия (ОК-4);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t>- способность работать в коллективе, толерантно воспринимая социальные, этнические, конфессиональные и культурные различия (ОК-5);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t>- способность к самоорганизации и самообразованию (ОК-7);</w:t>
      </w:r>
    </w:p>
    <w:p w:rsidR="004C77E1" w:rsidRPr="00146004" w:rsidRDefault="004C77E1" w:rsidP="004C77E1">
      <w:pPr>
        <w:pStyle w:val="a5"/>
        <w:shd w:val="clear" w:color="auto" w:fill="FFFFFF"/>
        <w:spacing w:before="240" w:line="276" w:lineRule="auto"/>
        <w:ind w:left="0" w:firstLine="709"/>
        <w:rPr>
          <w:szCs w:val="28"/>
        </w:rPr>
      </w:pPr>
      <w:r w:rsidRPr="00146004">
        <w:rPr>
          <w:b/>
        </w:rPr>
        <w:t>профессиональные компетенции: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t>- способность собрать и проанализировать исходные данные, необходимые для расчета экономических и социально-экономических показателей,  характеризующих деятельность хозяйствующих субъектов (ПК-1);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t>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4C77E1" w:rsidRPr="00257BAC" w:rsidRDefault="004C77E1" w:rsidP="004C77E1">
      <w:pPr>
        <w:pStyle w:val="a5"/>
        <w:shd w:val="clear" w:color="auto" w:fill="FFFFFF"/>
        <w:spacing w:line="276" w:lineRule="auto"/>
        <w:ind w:left="0" w:firstLine="709"/>
      </w:pPr>
      <w:r w:rsidRPr="00257BAC">
        <w:lastRenderedPageBreak/>
        <w:t>- 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(ПК-7).</w:t>
      </w:r>
    </w:p>
    <w:p w:rsidR="004C77E1" w:rsidRPr="00197560" w:rsidRDefault="004C77E1" w:rsidP="004C77E1">
      <w:pPr>
        <w:rPr>
          <w:b/>
        </w:rPr>
      </w:pPr>
      <w:r w:rsidRPr="00A619F7">
        <w:rPr>
          <w:b/>
        </w:rPr>
        <w:t>Объем дисциплины</w:t>
      </w:r>
      <w:r w:rsidRPr="00BE7F1E">
        <w:t xml:space="preserve"> (модуля)</w:t>
      </w:r>
      <w:r w:rsidR="00D52E56">
        <w:t xml:space="preserve"> составляет 2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</w:t>
      </w:r>
      <w:r w:rsidR="00D52E56">
        <w:t>34</w:t>
      </w:r>
      <w:r>
        <w:t xml:space="preserve"> </w:t>
      </w:r>
      <w:r w:rsidRPr="000C7F73">
        <w:t>академических часов</w:t>
      </w:r>
      <w:r>
        <w:t>, отведенных</w:t>
      </w:r>
      <w:r w:rsidRPr="000C7F73">
        <w:t xml:space="preserve"> на контактную работу обучающихся с преподавателем</w:t>
      </w:r>
      <w:r>
        <w:t xml:space="preserve">, </w:t>
      </w:r>
      <w:r w:rsidR="00D52E56">
        <w:t>38</w:t>
      </w:r>
      <w:r>
        <w:t xml:space="preserve"> академических часов </w:t>
      </w:r>
      <w:r w:rsidRPr="000C7F73">
        <w:t>на сам</w:t>
      </w:r>
      <w:r>
        <w:t>остоятельную работу обучающихся.</w:t>
      </w:r>
    </w:p>
    <w:p w:rsidR="004C77E1" w:rsidRDefault="004C77E1" w:rsidP="004C77E1">
      <w:pPr>
        <w:spacing w:line="360" w:lineRule="auto"/>
      </w:pPr>
      <w:r>
        <w:rPr>
          <w:b/>
        </w:rPr>
        <w:t xml:space="preserve">Форма промежуточной аттестации </w:t>
      </w:r>
      <w:r w:rsidR="00DC12A1">
        <w:rPr>
          <w:b/>
        </w:rPr>
        <w:t>–</w:t>
      </w:r>
      <w:r>
        <w:rPr>
          <w:b/>
        </w:rPr>
        <w:t xml:space="preserve"> </w:t>
      </w:r>
      <w:r w:rsidRPr="00DC12A1">
        <w:t>зачет</w:t>
      </w:r>
    </w:p>
    <w:p w:rsidR="00DC12A1" w:rsidRPr="00DC12A1" w:rsidRDefault="00DC12A1" w:rsidP="00DC12A1">
      <w:pPr>
        <w:spacing w:line="360" w:lineRule="auto"/>
        <w:rPr>
          <w:b/>
        </w:rPr>
      </w:pPr>
      <w:r w:rsidRPr="00DC12A1">
        <w:rPr>
          <w:b/>
        </w:rPr>
        <w:t>Основная литература:</w:t>
      </w:r>
    </w:p>
    <w:p w:rsidR="00DC12A1" w:rsidRDefault="00DC12A1" w:rsidP="00DC12A1">
      <w:pPr>
        <w:pStyle w:val="a5"/>
        <w:ind w:left="0" w:firstLine="567"/>
      </w:pPr>
      <w:r>
        <w:t>1.</w:t>
      </w:r>
      <w:r w:rsidRPr="00F25F4A">
        <w:t xml:space="preserve">Экономическая теория: учебник для бакалавров / В. Ф. Максимова [и др.]; под общей редакцией В. Ф. Максимовой. </w:t>
      </w:r>
      <w:r>
        <w:sym w:font="Symbol" w:char="F02D"/>
      </w:r>
      <w:r w:rsidRPr="00F25F4A">
        <w:t xml:space="preserve"> М</w:t>
      </w:r>
      <w:r>
        <w:t>.</w:t>
      </w:r>
      <w:r w:rsidRPr="00F25F4A">
        <w:t xml:space="preserve">: </w:t>
      </w:r>
      <w:proofErr w:type="spellStart"/>
      <w:r w:rsidRPr="00F25F4A">
        <w:t>Юрайт</w:t>
      </w:r>
      <w:proofErr w:type="spellEnd"/>
      <w:r w:rsidRPr="00F25F4A">
        <w:t>, 201</w:t>
      </w:r>
      <w:r>
        <w:t>9</w:t>
      </w:r>
      <w:r w:rsidRPr="00F25F4A">
        <w:t xml:space="preserve">. </w:t>
      </w:r>
      <w:r>
        <w:sym w:font="Symbol" w:char="F02D"/>
      </w:r>
      <w:r w:rsidRPr="00F25F4A">
        <w:t xml:space="preserve"> 580 </w:t>
      </w:r>
      <w:r>
        <w:t>с.</w:t>
      </w:r>
      <w:r>
        <w:sym w:font="Symbol" w:char="F02D"/>
      </w:r>
      <w:r w:rsidRPr="00F25F4A">
        <w:t xml:space="preserve"> (Высшее образование).</w:t>
      </w:r>
    </w:p>
    <w:p w:rsidR="00DC12A1" w:rsidRDefault="00DC12A1" w:rsidP="00DC12A1">
      <w:pPr>
        <w:pStyle w:val="a5"/>
        <w:ind w:left="0" w:firstLine="567"/>
      </w:pPr>
      <w:r>
        <w:t>2. Максимова В.Ф. Микроэкономика, 8-е издание, переработанное и дополненное / В.Ф. Максимова. – М.: Университет «Синергия», 2019. – 468с. (Университетская серия).</w:t>
      </w:r>
    </w:p>
    <w:p w:rsidR="00DC12A1" w:rsidRDefault="00DC12A1" w:rsidP="00DC12A1">
      <w:pPr>
        <w:pStyle w:val="a5"/>
        <w:spacing w:line="360" w:lineRule="auto"/>
        <w:ind w:left="0" w:firstLine="567"/>
        <w:rPr>
          <w:b/>
          <w:i/>
        </w:rPr>
      </w:pPr>
    </w:p>
    <w:p w:rsidR="00DC12A1" w:rsidRPr="00DC12A1" w:rsidRDefault="00DC12A1" w:rsidP="004C77E1">
      <w:pPr>
        <w:spacing w:line="360" w:lineRule="auto"/>
      </w:pPr>
    </w:p>
    <w:p w:rsidR="00E76DD8" w:rsidRDefault="00F60CD3"/>
    <w:sectPr w:rsidR="00E76DD8" w:rsidSect="002A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3CC"/>
    <w:multiLevelType w:val="hybridMultilevel"/>
    <w:tmpl w:val="979A5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028F"/>
    <w:rsid w:val="000C721B"/>
    <w:rsid w:val="00240B5C"/>
    <w:rsid w:val="0026685F"/>
    <w:rsid w:val="002A00D3"/>
    <w:rsid w:val="004C77E1"/>
    <w:rsid w:val="004F2D90"/>
    <w:rsid w:val="009B6F50"/>
    <w:rsid w:val="00A86A35"/>
    <w:rsid w:val="00AF4811"/>
    <w:rsid w:val="00C8196D"/>
    <w:rsid w:val="00CD028F"/>
    <w:rsid w:val="00D52E56"/>
    <w:rsid w:val="00DC12A1"/>
    <w:rsid w:val="00E27594"/>
    <w:rsid w:val="00F60CD3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8F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D028F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CD02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77E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4</cp:revision>
  <dcterms:created xsi:type="dcterms:W3CDTF">2020-04-02T18:53:00Z</dcterms:created>
  <dcterms:modified xsi:type="dcterms:W3CDTF">2020-04-02T18:57:00Z</dcterms:modified>
</cp:coreProperties>
</file>