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EE" w:rsidRDefault="002152EE" w:rsidP="00BE5FFD">
      <w:pPr>
        <w:jc w:val="center"/>
        <w:rPr>
          <w:b/>
        </w:rPr>
      </w:pPr>
    </w:p>
    <w:p w:rsidR="002152EE" w:rsidRDefault="002152EE" w:rsidP="00BE5FFD">
      <w:pPr>
        <w:jc w:val="center"/>
        <w:rPr>
          <w:b/>
        </w:rPr>
      </w:pPr>
    </w:p>
    <w:p w:rsidR="00BE5FFD" w:rsidRPr="002152EE" w:rsidRDefault="00BE5FFD" w:rsidP="00BE5FFD">
      <w:pPr>
        <w:jc w:val="center"/>
        <w:rPr>
          <w:rFonts w:cstheme="minorBidi"/>
          <w:b/>
        </w:rPr>
      </w:pPr>
      <w:r w:rsidRPr="002152EE">
        <w:rPr>
          <w:b/>
        </w:rPr>
        <w:t xml:space="preserve">АННОТАЦИЯ РАБОЧЕЙ ПРОГРАММЫ ДИСЦИПЛИНЫ </w:t>
      </w:r>
    </w:p>
    <w:p w:rsidR="00BE5FFD" w:rsidRPr="002152EE" w:rsidRDefault="00BE5FFD" w:rsidP="00BE5FFD">
      <w:pPr>
        <w:rPr>
          <w:rFonts w:cstheme="minorBidi"/>
          <w:b/>
        </w:rPr>
      </w:pPr>
    </w:p>
    <w:p w:rsidR="00BE5FFD" w:rsidRDefault="00BE5FFD" w:rsidP="00BE5FFD">
      <w:pPr>
        <w:jc w:val="center"/>
        <w:rPr>
          <w:rFonts w:cstheme="minorBidi"/>
        </w:rPr>
      </w:pPr>
    </w:p>
    <w:p w:rsidR="003B64A6" w:rsidRPr="00785334" w:rsidRDefault="003B64A6" w:rsidP="003B64A6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360" w:lineRule="auto"/>
      </w:pPr>
      <w:r>
        <w:rPr>
          <w:b/>
          <w:bCs/>
        </w:rPr>
        <w:t xml:space="preserve">                                              ВВЕДЕНИЕ В СПЕЦИАЛЬНОСТЬ</w:t>
      </w:r>
    </w:p>
    <w:p w:rsidR="00BE5FFD" w:rsidRPr="003B64A6" w:rsidRDefault="00BE5FFD" w:rsidP="00BE5FFD">
      <w:pPr>
        <w:jc w:val="center"/>
        <w:rPr>
          <w:i/>
          <w:iCs/>
        </w:rPr>
      </w:pPr>
    </w:p>
    <w:p w:rsidR="00BE5FFD" w:rsidRPr="00252FA5" w:rsidRDefault="00BE5FFD" w:rsidP="00BE5FFD">
      <w:pPr>
        <w:jc w:val="center"/>
        <w:rPr>
          <w:b/>
          <w:bCs/>
        </w:rPr>
      </w:pPr>
      <w:r w:rsidRPr="00252FA5">
        <w:rPr>
          <w:b/>
          <w:bCs/>
        </w:rPr>
        <w:t xml:space="preserve">Уровень высшего образования: </w:t>
      </w:r>
    </w:p>
    <w:p w:rsidR="00BE5FFD" w:rsidRPr="00252FA5" w:rsidRDefault="00BE5FFD" w:rsidP="00BE5FFD">
      <w:pPr>
        <w:jc w:val="center"/>
        <w:rPr>
          <w:b/>
          <w:bCs/>
        </w:rPr>
      </w:pPr>
      <w:proofErr w:type="spellStart"/>
      <w:r>
        <w:rPr>
          <w:b/>
          <w:bCs/>
        </w:rPr>
        <w:t>Специалитет</w:t>
      </w:r>
      <w:proofErr w:type="spellEnd"/>
    </w:p>
    <w:p w:rsidR="00BE5FFD" w:rsidRPr="00252FA5" w:rsidRDefault="00BE5FFD" w:rsidP="00BE5FFD">
      <w:pPr>
        <w:jc w:val="center"/>
        <w:rPr>
          <w:b/>
          <w:bCs/>
          <w:i/>
          <w:iCs/>
        </w:rPr>
      </w:pPr>
    </w:p>
    <w:p w:rsidR="00BE5FFD" w:rsidRPr="00252FA5" w:rsidRDefault="00BE5FFD" w:rsidP="00BE5FFD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252FA5">
        <w:rPr>
          <w:b/>
          <w:bCs/>
        </w:rPr>
        <w:t xml:space="preserve">Направление подготовки (специальность): </w:t>
      </w:r>
    </w:p>
    <w:p w:rsidR="00BE5FFD" w:rsidRPr="00252FA5" w:rsidRDefault="00BE5FFD" w:rsidP="00BE5FFD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55.045.04 «</w:t>
      </w:r>
      <w:proofErr w:type="spellStart"/>
      <w:r>
        <w:rPr>
          <w:b/>
          <w:bCs/>
        </w:rPr>
        <w:t>Продюсерство</w:t>
      </w:r>
      <w:proofErr w:type="spellEnd"/>
      <w:r>
        <w:rPr>
          <w:b/>
          <w:bCs/>
        </w:rPr>
        <w:t>»</w:t>
      </w:r>
    </w:p>
    <w:p w:rsidR="00BE5FFD" w:rsidRPr="00252FA5" w:rsidRDefault="00BE5FFD" w:rsidP="00BE5FFD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BE5FFD" w:rsidRPr="00252FA5" w:rsidRDefault="00BE5FFD" w:rsidP="00BE5FFD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252FA5">
        <w:rPr>
          <w:b/>
          <w:bCs/>
        </w:rPr>
        <w:t>Направленность (профиль) ОПОП:</w:t>
      </w:r>
    </w:p>
    <w:p w:rsidR="00BE5FFD" w:rsidRPr="00252FA5" w:rsidRDefault="00BE5FFD" w:rsidP="00BE5FFD">
      <w:pPr>
        <w:pBdr>
          <w:bottom w:val="single" w:sz="4" w:space="1" w:color="auto"/>
        </w:pBd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вариативная</w:t>
      </w:r>
    </w:p>
    <w:p w:rsidR="00BE5FFD" w:rsidRDefault="00BE5FFD" w:rsidP="00BE5FFD">
      <w:pPr>
        <w:pStyle w:val="a5"/>
        <w:rPr>
          <w:b/>
        </w:rPr>
      </w:pPr>
      <w:r>
        <w:t xml:space="preserve">                                                    </w:t>
      </w:r>
      <w:r w:rsidRPr="008F578A">
        <w:rPr>
          <w:b/>
        </w:rPr>
        <w:t>Форма обучения: очная</w:t>
      </w:r>
    </w:p>
    <w:p w:rsidR="00E72EFA" w:rsidRDefault="00E72EFA" w:rsidP="00BE5FFD">
      <w:pPr>
        <w:pStyle w:val="a5"/>
        <w:rPr>
          <w:b/>
        </w:rPr>
      </w:pPr>
    </w:p>
    <w:p w:rsidR="003B64A6" w:rsidRDefault="003B64A6" w:rsidP="003B64A6">
      <w:pPr>
        <w:spacing w:line="360" w:lineRule="auto"/>
      </w:pPr>
      <w:r w:rsidRPr="00E72EFA">
        <w:t xml:space="preserve">        </w:t>
      </w:r>
      <w:r w:rsidR="00BE5FFD" w:rsidRPr="00E72EFA">
        <w:t xml:space="preserve">Место дисциплины в структуре ОПОП </w:t>
      </w:r>
      <w:proofErr w:type="gramStart"/>
      <w:r w:rsidR="00BE5FFD" w:rsidRPr="00E72EFA">
        <w:t>ВО</w:t>
      </w:r>
      <w:proofErr w:type="gramEnd"/>
      <w:r>
        <w:t xml:space="preserve"> относится к вариативной части ОПОП ВО.</w:t>
      </w:r>
      <w:r w:rsidR="00BE5FFD" w:rsidRPr="00252FA5">
        <w:t> </w:t>
      </w:r>
      <w:r w:rsidRPr="00AF60BF">
        <w:t xml:space="preserve"> </w:t>
      </w:r>
    </w:p>
    <w:p w:rsidR="003B64A6" w:rsidRDefault="003B64A6" w:rsidP="003B64A6">
      <w:pPr>
        <w:spacing w:line="360" w:lineRule="auto"/>
      </w:pPr>
      <w:r w:rsidRPr="00AF60BF">
        <w:t>Программа курса «</w:t>
      </w:r>
      <w:r>
        <w:t>Введение в специальность</w:t>
      </w:r>
      <w:r w:rsidRPr="00AF60BF">
        <w:t>» разработана в соответствии с общеобраз</w:t>
      </w:r>
      <w:r w:rsidRPr="00AF60BF">
        <w:t>о</w:t>
      </w:r>
      <w:r w:rsidRPr="00AF60BF">
        <w:t>вательным стандартом, установленным Московским государственным унив</w:t>
      </w:r>
      <w:r>
        <w:t>ерситетом имени М.В. Ломоносова.</w:t>
      </w:r>
    </w:p>
    <w:p w:rsidR="003B64A6" w:rsidRPr="00AF60BF" w:rsidRDefault="003B64A6" w:rsidP="003B64A6">
      <w:pPr>
        <w:spacing w:line="360" w:lineRule="auto"/>
        <w:jc w:val="both"/>
        <w:rPr>
          <w:bCs/>
          <w:spacing w:val="-2"/>
        </w:rPr>
      </w:pPr>
      <w:r>
        <w:t xml:space="preserve">       Дисциплина является обязательной и относится к вариативной части профессионал</w:t>
      </w:r>
      <w:r>
        <w:t>ь</w:t>
      </w:r>
      <w:r>
        <w:t>ного цикла основной образовательной программы.</w:t>
      </w:r>
    </w:p>
    <w:p w:rsidR="00BE5FFD" w:rsidRPr="003B64A6" w:rsidRDefault="003B64A6" w:rsidP="003B64A6">
      <w:pPr>
        <w:pStyle w:val="a5"/>
        <w:spacing w:after="0" w:line="360" w:lineRule="auto"/>
        <w:rPr>
          <w:bCs/>
          <w:spacing w:val="-2"/>
        </w:rPr>
      </w:pPr>
      <w:r w:rsidRPr="00AF60BF">
        <w:rPr>
          <w:bCs/>
          <w:spacing w:val="-2"/>
        </w:rPr>
        <w:t>Настоящая программа учебной дисциплины устанавливает минимальные требования к зн</w:t>
      </w:r>
      <w:r w:rsidRPr="00AF60BF">
        <w:rPr>
          <w:bCs/>
          <w:spacing w:val="-2"/>
        </w:rPr>
        <w:t>а</w:t>
      </w:r>
      <w:r w:rsidRPr="00AF60BF">
        <w:rPr>
          <w:bCs/>
          <w:spacing w:val="-2"/>
        </w:rPr>
        <w:t>ниям и умениям студента и определяет содержание и виды учебных занятий и отчетности.</w:t>
      </w:r>
    </w:p>
    <w:p w:rsidR="00BE5FFD" w:rsidRPr="00E72EFA" w:rsidRDefault="00BE5FFD" w:rsidP="00BE5FFD">
      <w:pPr>
        <w:rPr>
          <w:iCs/>
        </w:rPr>
      </w:pPr>
      <w:r w:rsidRPr="00E72EFA">
        <w:t xml:space="preserve">Результаты </w:t>
      </w:r>
      <w:proofErr w:type="gramStart"/>
      <w:r w:rsidRPr="00E72EFA">
        <w:t>обучения по дисциплине</w:t>
      </w:r>
      <w:proofErr w:type="gramEnd"/>
      <w:r w:rsidRPr="00E72EFA">
        <w:t>, соотнесенные с требуемыми компетенциями выпускников</w:t>
      </w:r>
      <w:r w:rsidR="003B64A6" w:rsidRPr="00E72EFA">
        <w:rPr>
          <w:iCs/>
        </w:rPr>
        <w:t>: частичное формирование компетенций ОК-1, 2, 5,6,8,10,14; ОПК-2,4; ПК-1,2,4.5,6.</w:t>
      </w:r>
    </w:p>
    <w:p w:rsidR="00E72EFA" w:rsidRDefault="00BE5FFD" w:rsidP="00E72EFA">
      <w:pPr>
        <w:spacing w:line="360" w:lineRule="auto"/>
        <w:ind w:firstLine="709"/>
        <w:jc w:val="both"/>
      </w:pPr>
      <w:r w:rsidRPr="00252FA5">
        <w:t> </w:t>
      </w:r>
      <w:r w:rsidR="00E72EFA">
        <w:t xml:space="preserve">Объем </w:t>
      </w:r>
      <w:r w:rsidR="00E72EFA" w:rsidRPr="00AF60BF">
        <w:t xml:space="preserve"> дисциплины составляет </w:t>
      </w:r>
      <w:r w:rsidR="00E72EFA">
        <w:t xml:space="preserve">2 </w:t>
      </w:r>
      <w:proofErr w:type="spellStart"/>
      <w:r w:rsidR="00E72EFA">
        <w:t>з.е</w:t>
      </w:r>
      <w:proofErr w:type="spellEnd"/>
      <w:r w:rsidR="00E72EFA">
        <w:t>. 36  академических часов, отведенных на контактную работу обучающихся с преподавателем, 36 академических часов  на самостоятельную р</w:t>
      </w:r>
      <w:r w:rsidR="00E72EFA">
        <w:t>а</w:t>
      </w:r>
      <w:r w:rsidR="00E72EFA">
        <w:t>боту обучающихся</w:t>
      </w:r>
      <w:proofErr w:type="gramStart"/>
      <w:r w:rsidR="00E72EFA">
        <w:t xml:space="preserve"> .</w:t>
      </w:r>
      <w:proofErr w:type="gramEnd"/>
    </w:p>
    <w:p w:rsidR="00E72EFA" w:rsidRDefault="00E72EFA" w:rsidP="00E72EFA">
      <w:pPr>
        <w:spacing w:line="360" w:lineRule="auto"/>
        <w:ind w:firstLine="709"/>
        <w:jc w:val="both"/>
      </w:pPr>
      <w:r>
        <w:t>Форма промежуточной аттестации – зачет.</w:t>
      </w:r>
    </w:p>
    <w:p w:rsidR="00E72EFA" w:rsidRPr="00E736E8" w:rsidRDefault="00E72EFA" w:rsidP="00E72EFA">
      <w:pPr>
        <w:ind w:left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Основная литература:</w:t>
      </w:r>
    </w:p>
    <w:p w:rsidR="00E72EFA" w:rsidRPr="002152EE" w:rsidRDefault="00E72EFA" w:rsidP="00E72EFA">
      <w:pPr>
        <w:pStyle w:val="a0"/>
        <w:ind w:left="1069"/>
        <w:rPr>
          <w:bCs/>
          <w:color w:val="000000" w:themeColor="text1"/>
        </w:rPr>
      </w:pPr>
      <w:r w:rsidRPr="002152EE">
        <w:rPr>
          <w:bCs/>
          <w:color w:val="000000" w:themeColor="text1"/>
        </w:rPr>
        <w:t>1.•</w:t>
      </w:r>
      <w:r w:rsidRPr="002152EE">
        <w:rPr>
          <w:bCs/>
          <w:color w:val="000000" w:themeColor="text1"/>
        </w:rPr>
        <w:tab/>
        <w:t xml:space="preserve">   Гражданский кодекс Российской Федерации (ГК РФ) // [Электронный ресурс] – Режим </w:t>
      </w:r>
      <w:proofErr w:type="spellStart"/>
      <w:r w:rsidRPr="002152EE">
        <w:rPr>
          <w:bCs/>
          <w:color w:val="000000" w:themeColor="text1"/>
        </w:rPr>
        <w:t>дост</w:t>
      </w:r>
      <w:r w:rsidRPr="002152EE">
        <w:rPr>
          <w:bCs/>
          <w:color w:val="000000" w:themeColor="text1"/>
        </w:rPr>
        <w:t>у</w:t>
      </w:r>
      <w:r w:rsidRPr="002152EE">
        <w:rPr>
          <w:bCs/>
          <w:color w:val="000000" w:themeColor="text1"/>
        </w:rPr>
        <w:t>па:http</w:t>
      </w:r>
      <w:proofErr w:type="spellEnd"/>
      <w:r w:rsidRPr="002152EE">
        <w:rPr>
          <w:bCs/>
          <w:color w:val="000000" w:themeColor="text1"/>
        </w:rPr>
        <w:t>://</w:t>
      </w:r>
      <w:proofErr w:type="spellStart"/>
      <w:r w:rsidRPr="002152EE">
        <w:rPr>
          <w:bCs/>
          <w:color w:val="000000" w:themeColor="text1"/>
        </w:rPr>
        <w:t>www.consultant.ru</w:t>
      </w:r>
      <w:proofErr w:type="spellEnd"/>
      <w:r w:rsidRPr="002152EE">
        <w:rPr>
          <w:bCs/>
          <w:color w:val="000000" w:themeColor="text1"/>
        </w:rPr>
        <w:t>/</w:t>
      </w:r>
      <w:proofErr w:type="spellStart"/>
      <w:r w:rsidRPr="002152EE">
        <w:rPr>
          <w:bCs/>
          <w:color w:val="000000" w:themeColor="text1"/>
        </w:rPr>
        <w:t>document</w:t>
      </w:r>
      <w:proofErr w:type="spellEnd"/>
      <w:r w:rsidRPr="002152EE">
        <w:rPr>
          <w:bCs/>
          <w:color w:val="000000" w:themeColor="text1"/>
        </w:rPr>
        <w:t>/cons_doc_LAW_5142/.</w:t>
      </w:r>
    </w:p>
    <w:p w:rsidR="00E72EFA" w:rsidRPr="002152EE" w:rsidRDefault="00E72EFA" w:rsidP="00E72EFA">
      <w:pPr>
        <w:pStyle w:val="a0"/>
        <w:ind w:left="1069"/>
        <w:rPr>
          <w:bCs/>
          <w:color w:val="000000" w:themeColor="text1"/>
        </w:rPr>
      </w:pPr>
      <w:r w:rsidRPr="002152EE">
        <w:rPr>
          <w:bCs/>
          <w:color w:val="000000" w:themeColor="text1"/>
        </w:rPr>
        <w:t>2.•.  Указ Президента РФ от 24.12.2014 № 808 «Основы государс</w:t>
      </w:r>
      <w:r w:rsidRPr="002152EE">
        <w:rPr>
          <w:bCs/>
          <w:color w:val="000000" w:themeColor="text1"/>
        </w:rPr>
        <w:t>т</w:t>
      </w:r>
      <w:r w:rsidRPr="002152EE">
        <w:rPr>
          <w:bCs/>
          <w:color w:val="000000" w:themeColor="text1"/>
        </w:rPr>
        <w:t>венной культурной политики» // [Электронный ресурс] – Режим доступа: http://www.kremlin.ru/events/president/news/47325.</w:t>
      </w:r>
    </w:p>
    <w:p w:rsidR="00E72EFA" w:rsidRPr="002152EE" w:rsidRDefault="00E72EFA" w:rsidP="00E72EFA">
      <w:pPr>
        <w:ind w:left="709"/>
        <w:rPr>
          <w:bCs/>
          <w:color w:val="000000" w:themeColor="text1"/>
        </w:rPr>
      </w:pPr>
    </w:p>
    <w:p w:rsidR="00E72EFA" w:rsidRPr="002152EE" w:rsidRDefault="00E72EFA" w:rsidP="00E72EFA">
      <w:pPr>
        <w:ind w:left="709"/>
        <w:rPr>
          <w:bCs/>
          <w:color w:val="000000" w:themeColor="text1"/>
        </w:rPr>
      </w:pPr>
      <w:r w:rsidRPr="002152EE">
        <w:rPr>
          <w:bCs/>
          <w:color w:val="000000" w:themeColor="text1"/>
        </w:rPr>
        <w:t xml:space="preserve">    3.•Анашкина Н. Бренд в современной культуре / Н. Анашкина, П. </w:t>
      </w:r>
      <w:proofErr w:type="spellStart"/>
      <w:r w:rsidRPr="002152EE">
        <w:rPr>
          <w:bCs/>
          <w:color w:val="000000" w:themeColor="text1"/>
        </w:rPr>
        <w:t>Балюта</w:t>
      </w:r>
      <w:proofErr w:type="spellEnd"/>
      <w:r w:rsidRPr="002152EE">
        <w:rPr>
          <w:bCs/>
          <w:color w:val="000000" w:themeColor="text1"/>
        </w:rPr>
        <w:t xml:space="preserve">, М. </w:t>
      </w:r>
      <w:proofErr w:type="spellStart"/>
      <w:r w:rsidRPr="002152EE">
        <w:rPr>
          <w:bCs/>
          <w:color w:val="000000" w:themeColor="text1"/>
        </w:rPr>
        <w:t>Сибин</w:t>
      </w:r>
      <w:proofErr w:type="spellEnd"/>
      <w:r w:rsidRPr="002152EE">
        <w:rPr>
          <w:bCs/>
          <w:color w:val="000000" w:themeColor="text1"/>
        </w:rPr>
        <w:t xml:space="preserve">. Под ред. Л.М. Дмитриевой. – М.: </w:t>
      </w:r>
      <w:proofErr w:type="spellStart"/>
      <w:r w:rsidRPr="002152EE">
        <w:rPr>
          <w:bCs/>
          <w:color w:val="000000" w:themeColor="text1"/>
        </w:rPr>
        <w:t>Инфра-М</w:t>
      </w:r>
      <w:proofErr w:type="spellEnd"/>
      <w:r w:rsidRPr="002152EE">
        <w:rPr>
          <w:bCs/>
          <w:color w:val="000000" w:themeColor="text1"/>
        </w:rPr>
        <w:t>, М</w:t>
      </w:r>
      <w:r w:rsidRPr="002152EE">
        <w:rPr>
          <w:bCs/>
          <w:color w:val="000000" w:themeColor="text1"/>
        </w:rPr>
        <w:t>а</w:t>
      </w:r>
      <w:r w:rsidRPr="002152EE">
        <w:rPr>
          <w:bCs/>
          <w:color w:val="000000" w:themeColor="text1"/>
        </w:rPr>
        <w:t xml:space="preserve">гистр, 2015. – 200 </w:t>
      </w:r>
      <w:proofErr w:type="gramStart"/>
      <w:r w:rsidRPr="002152EE">
        <w:rPr>
          <w:bCs/>
          <w:color w:val="000000" w:themeColor="text1"/>
        </w:rPr>
        <w:t>с</w:t>
      </w:r>
      <w:proofErr w:type="gramEnd"/>
      <w:r w:rsidRPr="002152EE">
        <w:rPr>
          <w:bCs/>
          <w:color w:val="000000" w:themeColor="text1"/>
        </w:rPr>
        <w:t>.</w:t>
      </w:r>
    </w:p>
    <w:p w:rsidR="00E72EFA" w:rsidRPr="002152EE" w:rsidRDefault="00E72EFA" w:rsidP="00E72EFA">
      <w:pPr>
        <w:pStyle w:val="a0"/>
        <w:ind w:left="1069"/>
        <w:rPr>
          <w:bCs/>
          <w:color w:val="000000" w:themeColor="text1"/>
        </w:rPr>
      </w:pPr>
      <w:r w:rsidRPr="002152EE">
        <w:rPr>
          <w:bCs/>
          <w:color w:val="000000" w:themeColor="text1"/>
        </w:rPr>
        <w:t>4.</w:t>
      </w:r>
      <w:r w:rsidRPr="002152EE">
        <w:rPr>
          <w:bCs/>
          <w:color w:val="000000" w:themeColor="text1"/>
        </w:rPr>
        <w:tab/>
        <w:t>•</w:t>
      </w:r>
      <w:r w:rsidRPr="002152EE">
        <w:rPr>
          <w:bCs/>
          <w:color w:val="000000" w:themeColor="text1"/>
        </w:rPr>
        <w:tab/>
      </w:r>
      <w:proofErr w:type="spellStart"/>
      <w:r w:rsidRPr="002152EE">
        <w:rPr>
          <w:bCs/>
          <w:color w:val="000000" w:themeColor="text1"/>
        </w:rPr>
        <w:t>Астратова</w:t>
      </w:r>
      <w:proofErr w:type="spellEnd"/>
      <w:r w:rsidRPr="002152EE">
        <w:rPr>
          <w:bCs/>
          <w:color w:val="000000" w:themeColor="text1"/>
        </w:rPr>
        <w:t xml:space="preserve"> Г.В.О необходимости исследования категор</w:t>
      </w:r>
      <w:r w:rsidRPr="002152EE">
        <w:rPr>
          <w:bCs/>
          <w:color w:val="000000" w:themeColor="text1"/>
        </w:rPr>
        <w:t>и</w:t>
      </w:r>
      <w:r w:rsidRPr="002152EE">
        <w:rPr>
          <w:bCs/>
          <w:color w:val="000000" w:themeColor="text1"/>
        </w:rPr>
        <w:t xml:space="preserve">ального аппарата маркетинга в сфере культуры и искусства / Г.В. </w:t>
      </w:r>
      <w:proofErr w:type="spellStart"/>
      <w:r w:rsidRPr="002152EE">
        <w:rPr>
          <w:bCs/>
          <w:color w:val="000000" w:themeColor="text1"/>
        </w:rPr>
        <w:t>Астратова</w:t>
      </w:r>
      <w:proofErr w:type="spellEnd"/>
      <w:r w:rsidRPr="002152EE">
        <w:rPr>
          <w:bCs/>
          <w:color w:val="000000" w:themeColor="text1"/>
        </w:rPr>
        <w:t xml:space="preserve">, И.А. </w:t>
      </w:r>
      <w:proofErr w:type="spellStart"/>
      <w:r w:rsidRPr="002152EE">
        <w:rPr>
          <w:bCs/>
          <w:color w:val="000000" w:themeColor="text1"/>
        </w:rPr>
        <w:t>Ахьямова</w:t>
      </w:r>
      <w:proofErr w:type="spellEnd"/>
      <w:r w:rsidRPr="002152EE">
        <w:rPr>
          <w:bCs/>
          <w:color w:val="000000" w:themeColor="text1"/>
        </w:rPr>
        <w:t xml:space="preserve">, Л.С. </w:t>
      </w:r>
      <w:proofErr w:type="spellStart"/>
      <w:r w:rsidRPr="002152EE">
        <w:rPr>
          <w:bCs/>
          <w:color w:val="000000" w:themeColor="text1"/>
        </w:rPr>
        <w:t>Азаренков</w:t>
      </w:r>
      <w:proofErr w:type="spellEnd"/>
      <w:r w:rsidRPr="002152EE">
        <w:rPr>
          <w:bCs/>
          <w:color w:val="000000" w:themeColor="text1"/>
        </w:rPr>
        <w:t xml:space="preserve"> // Вестник </w:t>
      </w:r>
      <w:proofErr w:type="spellStart"/>
      <w:r w:rsidRPr="002152EE">
        <w:rPr>
          <w:bCs/>
          <w:color w:val="000000" w:themeColor="text1"/>
        </w:rPr>
        <w:t>Северо-Кавказского</w:t>
      </w:r>
      <w:proofErr w:type="spellEnd"/>
      <w:r w:rsidRPr="002152EE">
        <w:rPr>
          <w:bCs/>
          <w:color w:val="000000" w:themeColor="text1"/>
        </w:rPr>
        <w:t xml:space="preserve"> федерального университета. – 2017. – № 3 (60). – С. 35-43.</w:t>
      </w:r>
    </w:p>
    <w:p w:rsidR="00E72EFA" w:rsidRPr="002152EE" w:rsidRDefault="00E72EFA" w:rsidP="00E72EFA">
      <w:pPr>
        <w:pStyle w:val="a0"/>
        <w:ind w:left="1069"/>
        <w:rPr>
          <w:bCs/>
          <w:color w:val="000000" w:themeColor="text1"/>
        </w:rPr>
      </w:pPr>
      <w:r w:rsidRPr="002152EE">
        <w:rPr>
          <w:bCs/>
          <w:color w:val="000000" w:themeColor="text1"/>
        </w:rPr>
        <w:t>5.</w:t>
      </w:r>
      <w:r w:rsidRPr="002152EE">
        <w:rPr>
          <w:bCs/>
          <w:color w:val="000000" w:themeColor="text1"/>
        </w:rPr>
        <w:tab/>
        <w:t>•</w:t>
      </w:r>
      <w:proofErr w:type="spellStart"/>
      <w:r w:rsidRPr="002152EE">
        <w:rPr>
          <w:bCs/>
          <w:color w:val="000000" w:themeColor="text1"/>
        </w:rPr>
        <w:t>Ахьямова</w:t>
      </w:r>
      <w:proofErr w:type="spellEnd"/>
      <w:r w:rsidRPr="002152EE">
        <w:rPr>
          <w:bCs/>
          <w:color w:val="000000" w:themeColor="text1"/>
        </w:rPr>
        <w:t xml:space="preserve"> И.А. Теоретические и практические проблемы изм</w:t>
      </w:r>
      <w:r w:rsidRPr="002152EE">
        <w:rPr>
          <w:bCs/>
          <w:color w:val="000000" w:themeColor="text1"/>
        </w:rPr>
        <w:t>е</w:t>
      </w:r>
      <w:r w:rsidRPr="002152EE">
        <w:rPr>
          <w:bCs/>
          <w:color w:val="000000" w:themeColor="text1"/>
        </w:rPr>
        <w:t xml:space="preserve">рения качества услуг в социальной сфере / И.А. </w:t>
      </w:r>
      <w:proofErr w:type="spellStart"/>
      <w:r w:rsidRPr="002152EE">
        <w:rPr>
          <w:bCs/>
          <w:color w:val="000000" w:themeColor="text1"/>
        </w:rPr>
        <w:t>Ахьямова</w:t>
      </w:r>
      <w:proofErr w:type="spellEnd"/>
      <w:r w:rsidRPr="002152EE">
        <w:rPr>
          <w:bCs/>
          <w:color w:val="000000" w:themeColor="text1"/>
        </w:rPr>
        <w:t xml:space="preserve">, М.Г. </w:t>
      </w:r>
      <w:proofErr w:type="spellStart"/>
      <w:r w:rsidRPr="002152EE">
        <w:rPr>
          <w:bCs/>
          <w:color w:val="000000" w:themeColor="text1"/>
        </w:rPr>
        <w:t>Бурлуцкая</w:t>
      </w:r>
      <w:proofErr w:type="spellEnd"/>
      <w:r w:rsidRPr="002152EE">
        <w:rPr>
          <w:bCs/>
          <w:color w:val="000000" w:themeColor="text1"/>
        </w:rPr>
        <w:t>, Л.Е. Петрова и др. // Известия высших учебных завед</w:t>
      </w:r>
      <w:r w:rsidRPr="002152EE">
        <w:rPr>
          <w:bCs/>
          <w:color w:val="000000" w:themeColor="text1"/>
        </w:rPr>
        <w:t>е</w:t>
      </w:r>
      <w:r w:rsidRPr="002152EE">
        <w:rPr>
          <w:bCs/>
          <w:color w:val="000000" w:themeColor="text1"/>
        </w:rPr>
        <w:t>ний. Уральский регион. – 2016. – № 3. – С. 121-125.</w:t>
      </w:r>
    </w:p>
    <w:p w:rsidR="00E72EFA" w:rsidRPr="002152EE" w:rsidRDefault="00E72EFA" w:rsidP="00E72EFA">
      <w:pPr>
        <w:pStyle w:val="a0"/>
        <w:ind w:left="1069"/>
        <w:rPr>
          <w:bCs/>
          <w:color w:val="000000" w:themeColor="text1"/>
        </w:rPr>
      </w:pPr>
      <w:r w:rsidRPr="002152EE">
        <w:rPr>
          <w:bCs/>
          <w:color w:val="000000" w:themeColor="text1"/>
        </w:rPr>
        <w:t>6.</w:t>
      </w:r>
      <w:r w:rsidRPr="002152EE">
        <w:rPr>
          <w:bCs/>
          <w:color w:val="000000" w:themeColor="text1"/>
        </w:rPr>
        <w:tab/>
        <w:t>•Винник У. Рекламные инновации как индикатор изменений в с</w:t>
      </w:r>
      <w:r w:rsidRPr="002152EE">
        <w:rPr>
          <w:bCs/>
          <w:color w:val="000000" w:themeColor="text1"/>
        </w:rPr>
        <w:t>о</w:t>
      </w:r>
      <w:r w:rsidRPr="002152EE">
        <w:rPr>
          <w:bCs/>
          <w:color w:val="000000" w:themeColor="text1"/>
        </w:rPr>
        <w:t xml:space="preserve">временной культуре / У. Винник. – М.: LAP </w:t>
      </w:r>
      <w:proofErr w:type="spellStart"/>
      <w:r w:rsidRPr="002152EE">
        <w:rPr>
          <w:bCs/>
          <w:color w:val="000000" w:themeColor="text1"/>
        </w:rPr>
        <w:t>Lambert</w:t>
      </w:r>
      <w:proofErr w:type="spellEnd"/>
      <w:r w:rsidRPr="002152EE">
        <w:rPr>
          <w:bCs/>
          <w:color w:val="000000" w:themeColor="text1"/>
        </w:rPr>
        <w:t xml:space="preserve"> </w:t>
      </w:r>
      <w:proofErr w:type="spellStart"/>
      <w:r w:rsidRPr="002152EE">
        <w:rPr>
          <w:bCs/>
          <w:color w:val="000000" w:themeColor="text1"/>
        </w:rPr>
        <w:t>Academic</w:t>
      </w:r>
      <w:proofErr w:type="spellEnd"/>
      <w:r w:rsidRPr="002152EE">
        <w:rPr>
          <w:bCs/>
          <w:color w:val="000000" w:themeColor="text1"/>
        </w:rPr>
        <w:t xml:space="preserve"> </w:t>
      </w:r>
      <w:proofErr w:type="spellStart"/>
      <w:r w:rsidRPr="002152EE">
        <w:rPr>
          <w:bCs/>
          <w:color w:val="000000" w:themeColor="text1"/>
        </w:rPr>
        <w:t>Publishing</w:t>
      </w:r>
      <w:proofErr w:type="spellEnd"/>
      <w:r w:rsidRPr="002152EE">
        <w:rPr>
          <w:bCs/>
          <w:color w:val="000000" w:themeColor="text1"/>
        </w:rPr>
        <w:t>, 2013. – 160 с.</w:t>
      </w:r>
    </w:p>
    <w:p w:rsidR="00E72EFA" w:rsidRPr="002152EE" w:rsidRDefault="00E72EFA" w:rsidP="00E72EFA">
      <w:pPr>
        <w:pStyle w:val="a0"/>
        <w:ind w:left="1069"/>
        <w:rPr>
          <w:bCs/>
          <w:color w:val="000000" w:themeColor="text1"/>
        </w:rPr>
      </w:pPr>
      <w:r w:rsidRPr="002152EE">
        <w:rPr>
          <w:bCs/>
          <w:color w:val="000000" w:themeColor="text1"/>
        </w:rPr>
        <w:t>7.</w:t>
      </w:r>
      <w:r w:rsidRPr="002152EE">
        <w:rPr>
          <w:bCs/>
          <w:color w:val="000000" w:themeColor="text1"/>
        </w:rPr>
        <w:tab/>
        <w:t>•Ганина С.А. Маркетинг в сфере культуры как современный и</w:t>
      </w:r>
      <w:r w:rsidRPr="002152EE">
        <w:rPr>
          <w:bCs/>
          <w:color w:val="000000" w:themeColor="text1"/>
        </w:rPr>
        <w:t>н</w:t>
      </w:r>
      <w:r w:rsidRPr="002152EE">
        <w:rPr>
          <w:bCs/>
          <w:color w:val="000000" w:themeColor="text1"/>
        </w:rPr>
        <w:t>струмент управления / С.А. Ганина // Вестник Российского нового университета. Серия: Человек и общество. – 2016. – № 1. – С. 5-9.</w:t>
      </w:r>
    </w:p>
    <w:p w:rsidR="00E72EFA" w:rsidRPr="002152EE" w:rsidRDefault="00E72EFA" w:rsidP="00E72EFA">
      <w:pPr>
        <w:pStyle w:val="a0"/>
        <w:ind w:left="1069"/>
        <w:rPr>
          <w:bCs/>
          <w:color w:val="000000" w:themeColor="text1"/>
        </w:rPr>
      </w:pPr>
      <w:r w:rsidRPr="002152EE">
        <w:rPr>
          <w:bCs/>
          <w:color w:val="000000" w:themeColor="text1"/>
        </w:rPr>
        <w:t>8.</w:t>
      </w:r>
      <w:r w:rsidRPr="002152EE">
        <w:rPr>
          <w:bCs/>
          <w:color w:val="000000" w:themeColor="text1"/>
        </w:rPr>
        <w:tab/>
        <w:t>•</w:t>
      </w:r>
      <w:proofErr w:type="spellStart"/>
      <w:r w:rsidRPr="002152EE">
        <w:rPr>
          <w:bCs/>
          <w:color w:val="000000" w:themeColor="text1"/>
        </w:rPr>
        <w:t>Гольман</w:t>
      </w:r>
      <w:proofErr w:type="spellEnd"/>
      <w:r w:rsidRPr="002152EE">
        <w:rPr>
          <w:bCs/>
          <w:color w:val="000000" w:themeColor="text1"/>
        </w:rPr>
        <w:t xml:space="preserve"> И.А. Искусство как товар: парадоксы и закон</w:t>
      </w:r>
      <w:r w:rsidRPr="002152EE">
        <w:rPr>
          <w:bCs/>
          <w:color w:val="000000" w:themeColor="text1"/>
        </w:rPr>
        <w:t>о</w:t>
      </w:r>
      <w:r w:rsidRPr="002152EE">
        <w:rPr>
          <w:bCs/>
          <w:color w:val="000000" w:themeColor="text1"/>
        </w:rPr>
        <w:t xml:space="preserve">мерности / И.А. </w:t>
      </w:r>
      <w:proofErr w:type="spellStart"/>
      <w:r w:rsidRPr="002152EE">
        <w:rPr>
          <w:bCs/>
          <w:color w:val="000000" w:themeColor="text1"/>
        </w:rPr>
        <w:t>Гольман</w:t>
      </w:r>
      <w:proofErr w:type="spellEnd"/>
      <w:r w:rsidRPr="002152EE">
        <w:rPr>
          <w:bCs/>
          <w:color w:val="000000" w:themeColor="text1"/>
        </w:rPr>
        <w:t xml:space="preserve"> // Знание. Понимание. Умение. – 2013. – № 2. – С. 205-212</w:t>
      </w:r>
    </w:p>
    <w:p w:rsidR="00E72EFA" w:rsidRPr="002152EE" w:rsidRDefault="00E72EFA" w:rsidP="00E72EFA">
      <w:pPr>
        <w:pStyle w:val="a0"/>
        <w:numPr>
          <w:ilvl w:val="0"/>
          <w:numId w:val="7"/>
        </w:numPr>
        <w:jc w:val="left"/>
        <w:rPr>
          <w:bCs/>
          <w:color w:val="000000" w:themeColor="text1"/>
        </w:rPr>
      </w:pPr>
      <w:r w:rsidRPr="002152EE">
        <w:rPr>
          <w:bCs/>
          <w:color w:val="000000" w:themeColor="text1"/>
        </w:rPr>
        <w:t>•Доброхотов А.Л. Философия культуры / А.Л. Доброхотов. – М.: ВШЭ, 2016. – 560 с.</w:t>
      </w:r>
    </w:p>
    <w:p w:rsidR="00E72EFA" w:rsidRPr="002152EE" w:rsidRDefault="00E72EFA" w:rsidP="00E72EFA">
      <w:pPr>
        <w:pStyle w:val="a0"/>
        <w:numPr>
          <w:ilvl w:val="0"/>
          <w:numId w:val="7"/>
        </w:numPr>
        <w:jc w:val="left"/>
        <w:rPr>
          <w:bCs/>
          <w:color w:val="000000" w:themeColor="text1"/>
        </w:rPr>
      </w:pPr>
      <w:r w:rsidRPr="002152EE">
        <w:rPr>
          <w:bCs/>
          <w:color w:val="000000" w:themeColor="text1"/>
        </w:rPr>
        <w:t xml:space="preserve">•Драч Г.В. </w:t>
      </w:r>
      <w:proofErr w:type="spellStart"/>
      <w:r w:rsidRPr="002152EE">
        <w:rPr>
          <w:bCs/>
          <w:color w:val="000000" w:themeColor="text1"/>
        </w:rPr>
        <w:t>Культурология</w:t>
      </w:r>
      <w:proofErr w:type="spellEnd"/>
      <w:r w:rsidRPr="002152EE">
        <w:rPr>
          <w:bCs/>
          <w:color w:val="000000" w:themeColor="text1"/>
        </w:rPr>
        <w:t xml:space="preserve"> / Г.В. Драч, О.М. </w:t>
      </w:r>
      <w:proofErr w:type="spellStart"/>
      <w:r w:rsidRPr="002152EE">
        <w:rPr>
          <w:bCs/>
          <w:color w:val="000000" w:themeColor="text1"/>
        </w:rPr>
        <w:t>Штомпель</w:t>
      </w:r>
      <w:proofErr w:type="spellEnd"/>
      <w:r w:rsidRPr="002152EE">
        <w:rPr>
          <w:bCs/>
          <w:color w:val="000000" w:themeColor="text1"/>
        </w:rPr>
        <w:t xml:space="preserve">, Л.А. </w:t>
      </w:r>
      <w:proofErr w:type="spellStart"/>
      <w:r w:rsidRPr="002152EE">
        <w:rPr>
          <w:bCs/>
          <w:color w:val="000000" w:themeColor="text1"/>
        </w:rPr>
        <w:t>Што</w:t>
      </w:r>
      <w:r w:rsidRPr="002152EE">
        <w:rPr>
          <w:bCs/>
          <w:color w:val="000000" w:themeColor="text1"/>
        </w:rPr>
        <w:t>м</w:t>
      </w:r>
      <w:r w:rsidRPr="002152EE">
        <w:rPr>
          <w:bCs/>
          <w:color w:val="000000" w:themeColor="text1"/>
        </w:rPr>
        <w:t>пель</w:t>
      </w:r>
      <w:proofErr w:type="spellEnd"/>
      <w:r w:rsidRPr="002152EE">
        <w:rPr>
          <w:bCs/>
          <w:color w:val="000000" w:themeColor="text1"/>
        </w:rPr>
        <w:t xml:space="preserve"> и др. – СПб.: Питер, 2013. – 384 </w:t>
      </w:r>
      <w:proofErr w:type="gramStart"/>
      <w:r w:rsidRPr="002152EE">
        <w:rPr>
          <w:bCs/>
          <w:color w:val="000000" w:themeColor="text1"/>
        </w:rPr>
        <w:t>с</w:t>
      </w:r>
      <w:proofErr w:type="gramEnd"/>
      <w:r w:rsidRPr="002152EE">
        <w:rPr>
          <w:bCs/>
          <w:color w:val="000000" w:themeColor="text1"/>
        </w:rPr>
        <w:t>.</w:t>
      </w:r>
    </w:p>
    <w:p w:rsidR="00E72EFA" w:rsidRPr="002152EE" w:rsidRDefault="00E72EFA" w:rsidP="00E72EFA">
      <w:pPr>
        <w:pStyle w:val="a0"/>
        <w:numPr>
          <w:ilvl w:val="0"/>
          <w:numId w:val="7"/>
        </w:numPr>
        <w:jc w:val="left"/>
        <w:rPr>
          <w:bCs/>
          <w:color w:val="000000" w:themeColor="text1"/>
        </w:rPr>
      </w:pPr>
      <w:r w:rsidRPr="002152EE">
        <w:rPr>
          <w:bCs/>
          <w:color w:val="000000" w:themeColor="text1"/>
        </w:rPr>
        <w:t>•Колин К.К. Системный кризис культуры: структура и содержание проблемы / К.К. Колин // Стратегические приоритеты. – 2014. – № 3. – С. 6-27.</w:t>
      </w:r>
    </w:p>
    <w:p w:rsidR="00E72EFA" w:rsidRPr="002152EE" w:rsidRDefault="00E72EFA" w:rsidP="00E72EFA">
      <w:pPr>
        <w:pStyle w:val="a0"/>
        <w:numPr>
          <w:ilvl w:val="0"/>
          <w:numId w:val="7"/>
        </w:numPr>
        <w:jc w:val="left"/>
        <w:rPr>
          <w:bCs/>
          <w:color w:val="000000" w:themeColor="text1"/>
        </w:rPr>
      </w:pPr>
      <w:r w:rsidRPr="002152EE">
        <w:rPr>
          <w:bCs/>
          <w:color w:val="000000" w:themeColor="text1"/>
        </w:rPr>
        <w:t>•</w:t>
      </w:r>
      <w:proofErr w:type="spellStart"/>
      <w:r w:rsidRPr="002152EE">
        <w:rPr>
          <w:bCs/>
          <w:color w:val="000000" w:themeColor="text1"/>
        </w:rPr>
        <w:t>Котлер</w:t>
      </w:r>
      <w:proofErr w:type="spellEnd"/>
      <w:r w:rsidRPr="002152EE">
        <w:rPr>
          <w:bCs/>
          <w:color w:val="000000" w:themeColor="text1"/>
        </w:rPr>
        <w:t xml:space="preserve"> Ф. Все билеты проданы / Ф. </w:t>
      </w:r>
      <w:proofErr w:type="spellStart"/>
      <w:r w:rsidRPr="002152EE">
        <w:rPr>
          <w:bCs/>
          <w:color w:val="000000" w:themeColor="text1"/>
        </w:rPr>
        <w:t>Котлер</w:t>
      </w:r>
      <w:proofErr w:type="spellEnd"/>
      <w:r w:rsidRPr="002152EE">
        <w:rPr>
          <w:bCs/>
          <w:color w:val="000000" w:themeColor="text1"/>
        </w:rPr>
        <w:t xml:space="preserve">. – М.: Классика ХХI, 2012. – 687 </w:t>
      </w:r>
      <w:proofErr w:type="gramStart"/>
      <w:r w:rsidRPr="002152EE">
        <w:rPr>
          <w:bCs/>
          <w:color w:val="000000" w:themeColor="text1"/>
        </w:rPr>
        <w:t>с</w:t>
      </w:r>
      <w:proofErr w:type="gramEnd"/>
      <w:r w:rsidRPr="002152EE">
        <w:rPr>
          <w:bCs/>
          <w:color w:val="000000" w:themeColor="text1"/>
        </w:rPr>
        <w:t>.</w:t>
      </w:r>
    </w:p>
    <w:p w:rsidR="00E72EFA" w:rsidRPr="002152EE" w:rsidRDefault="00E72EFA" w:rsidP="00E72EFA">
      <w:pPr>
        <w:pStyle w:val="a0"/>
        <w:numPr>
          <w:ilvl w:val="0"/>
          <w:numId w:val="7"/>
        </w:numPr>
        <w:jc w:val="left"/>
        <w:rPr>
          <w:bCs/>
          <w:color w:val="000000" w:themeColor="text1"/>
        </w:rPr>
      </w:pPr>
      <w:r w:rsidRPr="002152EE">
        <w:rPr>
          <w:bCs/>
          <w:color w:val="000000" w:themeColor="text1"/>
        </w:rPr>
        <w:t>•Лотман Ю.М. Феномен культуры. Чему учатся люди. Статьи и з</w:t>
      </w:r>
      <w:r w:rsidRPr="002152EE">
        <w:rPr>
          <w:bCs/>
          <w:color w:val="000000" w:themeColor="text1"/>
        </w:rPr>
        <w:t>а</w:t>
      </w:r>
      <w:r w:rsidRPr="002152EE">
        <w:rPr>
          <w:bCs/>
          <w:color w:val="000000" w:themeColor="text1"/>
        </w:rPr>
        <w:t xml:space="preserve">метки / Ю.М. Лотман. – М.: Центр Книги </w:t>
      </w:r>
      <w:proofErr w:type="spellStart"/>
      <w:r w:rsidRPr="002152EE">
        <w:rPr>
          <w:bCs/>
          <w:color w:val="000000" w:themeColor="text1"/>
        </w:rPr>
        <w:t>Рудомино</w:t>
      </w:r>
      <w:proofErr w:type="spellEnd"/>
      <w:r w:rsidRPr="002152EE">
        <w:rPr>
          <w:bCs/>
          <w:color w:val="000000" w:themeColor="text1"/>
        </w:rPr>
        <w:t xml:space="preserve">, 2010. – 88 </w:t>
      </w:r>
      <w:proofErr w:type="gramStart"/>
      <w:r w:rsidRPr="002152EE">
        <w:rPr>
          <w:bCs/>
          <w:color w:val="000000" w:themeColor="text1"/>
        </w:rPr>
        <w:t>с</w:t>
      </w:r>
      <w:proofErr w:type="gramEnd"/>
      <w:r w:rsidRPr="002152EE">
        <w:rPr>
          <w:bCs/>
          <w:color w:val="000000" w:themeColor="text1"/>
        </w:rPr>
        <w:t>.</w:t>
      </w:r>
    </w:p>
    <w:p w:rsidR="00E72EFA" w:rsidRPr="002152EE" w:rsidRDefault="00E72EFA" w:rsidP="00E72EFA">
      <w:pPr>
        <w:pStyle w:val="a0"/>
        <w:numPr>
          <w:ilvl w:val="0"/>
          <w:numId w:val="7"/>
        </w:numPr>
        <w:jc w:val="left"/>
        <w:rPr>
          <w:bCs/>
          <w:color w:val="000000" w:themeColor="text1"/>
        </w:rPr>
      </w:pPr>
      <w:r w:rsidRPr="002152EE">
        <w:rPr>
          <w:bCs/>
          <w:color w:val="000000" w:themeColor="text1"/>
        </w:rPr>
        <w:t>•</w:t>
      </w:r>
      <w:proofErr w:type="spellStart"/>
      <w:r w:rsidRPr="002152EE">
        <w:rPr>
          <w:bCs/>
          <w:color w:val="000000" w:themeColor="text1"/>
        </w:rPr>
        <w:t>Мазилкина</w:t>
      </w:r>
      <w:proofErr w:type="spellEnd"/>
      <w:r w:rsidRPr="002152EE">
        <w:rPr>
          <w:bCs/>
          <w:color w:val="000000" w:themeColor="text1"/>
        </w:rPr>
        <w:t xml:space="preserve"> Е.И. Маркетинг в отраслях и сферах деятельности / Е.И. </w:t>
      </w:r>
      <w:proofErr w:type="spellStart"/>
      <w:r w:rsidRPr="002152EE">
        <w:rPr>
          <w:bCs/>
          <w:color w:val="000000" w:themeColor="text1"/>
        </w:rPr>
        <w:t>Мазилкина</w:t>
      </w:r>
      <w:proofErr w:type="spellEnd"/>
      <w:r w:rsidRPr="002152EE">
        <w:rPr>
          <w:bCs/>
          <w:color w:val="000000" w:themeColor="text1"/>
        </w:rPr>
        <w:t xml:space="preserve">. – М.: Дашков и Ко, 2013. – 300 </w:t>
      </w:r>
      <w:proofErr w:type="spellStart"/>
      <w:r w:rsidRPr="002152EE">
        <w:rPr>
          <w:bCs/>
          <w:color w:val="000000" w:themeColor="text1"/>
        </w:rPr>
        <w:t>c</w:t>
      </w:r>
      <w:proofErr w:type="spellEnd"/>
      <w:r w:rsidRPr="002152EE">
        <w:rPr>
          <w:bCs/>
          <w:color w:val="000000" w:themeColor="text1"/>
        </w:rPr>
        <w:t>.</w:t>
      </w:r>
    </w:p>
    <w:p w:rsidR="00E72EFA" w:rsidRPr="002152EE" w:rsidRDefault="00E72EFA" w:rsidP="00E72EFA">
      <w:pPr>
        <w:pStyle w:val="a0"/>
        <w:numPr>
          <w:ilvl w:val="0"/>
          <w:numId w:val="7"/>
        </w:numPr>
        <w:jc w:val="left"/>
        <w:rPr>
          <w:bCs/>
          <w:color w:val="000000" w:themeColor="text1"/>
        </w:rPr>
      </w:pPr>
      <w:r w:rsidRPr="002152EE">
        <w:rPr>
          <w:bCs/>
          <w:color w:val="000000" w:themeColor="text1"/>
        </w:rPr>
        <w:t>•Мамедова Е.</w:t>
      </w:r>
      <w:proofErr w:type="gramStart"/>
      <w:r w:rsidRPr="002152EE">
        <w:rPr>
          <w:bCs/>
          <w:color w:val="000000" w:themeColor="text1"/>
        </w:rPr>
        <w:t>В</w:t>
      </w:r>
      <w:proofErr w:type="gramEnd"/>
      <w:r w:rsidRPr="002152EE">
        <w:rPr>
          <w:bCs/>
          <w:color w:val="000000" w:themeColor="text1"/>
        </w:rPr>
        <w:t xml:space="preserve"> </w:t>
      </w:r>
      <w:proofErr w:type="gramStart"/>
      <w:r w:rsidRPr="002152EE">
        <w:rPr>
          <w:bCs/>
          <w:color w:val="000000" w:themeColor="text1"/>
        </w:rPr>
        <w:t>Культурная</w:t>
      </w:r>
      <w:proofErr w:type="gramEnd"/>
      <w:r w:rsidRPr="002152EE">
        <w:rPr>
          <w:bCs/>
          <w:color w:val="000000" w:themeColor="text1"/>
        </w:rPr>
        <w:t xml:space="preserve"> политика / Е.В. Мамедова // Филос</w:t>
      </w:r>
      <w:r w:rsidRPr="002152EE">
        <w:rPr>
          <w:bCs/>
          <w:color w:val="000000" w:themeColor="text1"/>
        </w:rPr>
        <w:t>о</w:t>
      </w:r>
      <w:r w:rsidRPr="002152EE">
        <w:rPr>
          <w:bCs/>
          <w:color w:val="000000" w:themeColor="text1"/>
        </w:rPr>
        <w:t>фия науки. – 2015. – № 1. – С. 163-171.</w:t>
      </w:r>
    </w:p>
    <w:p w:rsidR="00E72EFA" w:rsidRPr="002152EE" w:rsidRDefault="00E72EFA" w:rsidP="00E72EFA">
      <w:pPr>
        <w:pStyle w:val="a0"/>
        <w:numPr>
          <w:ilvl w:val="0"/>
          <w:numId w:val="7"/>
        </w:numPr>
        <w:jc w:val="left"/>
        <w:rPr>
          <w:bCs/>
          <w:color w:val="000000" w:themeColor="text1"/>
        </w:rPr>
      </w:pPr>
      <w:r w:rsidRPr="002152EE">
        <w:rPr>
          <w:bCs/>
          <w:color w:val="000000" w:themeColor="text1"/>
        </w:rPr>
        <w:t xml:space="preserve">•Маркова А.Н. </w:t>
      </w:r>
      <w:proofErr w:type="spellStart"/>
      <w:r w:rsidRPr="002152EE">
        <w:rPr>
          <w:bCs/>
          <w:color w:val="000000" w:themeColor="text1"/>
        </w:rPr>
        <w:t>Культурология</w:t>
      </w:r>
      <w:proofErr w:type="spellEnd"/>
      <w:r w:rsidRPr="002152EE">
        <w:rPr>
          <w:bCs/>
          <w:color w:val="000000" w:themeColor="text1"/>
        </w:rPr>
        <w:t xml:space="preserve"> / А.Н. Маркова. – М.: Проспект, 2013. – 376 </w:t>
      </w:r>
      <w:proofErr w:type="gramStart"/>
      <w:r w:rsidRPr="002152EE">
        <w:rPr>
          <w:bCs/>
          <w:color w:val="000000" w:themeColor="text1"/>
        </w:rPr>
        <w:t>с</w:t>
      </w:r>
      <w:proofErr w:type="gramEnd"/>
      <w:r w:rsidRPr="002152EE">
        <w:rPr>
          <w:bCs/>
          <w:color w:val="000000" w:themeColor="text1"/>
        </w:rPr>
        <w:t>.</w:t>
      </w:r>
    </w:p>
    <w:p w:rsidR="00E72EFA" w:rsidRPr="002152EE" w:rsidRDefault="00E72EFA" w:rsidP="00E72EFA">
      <w:pPr>
        <w:pStyle w:val="a0"/>
        <w:numPr>
          <w:ilvl w:val="0"/>
          <w:numId w:val="7"/>
        </w:numPr>
        <w:jc w:val="left"/>
        <w:rPr>
          <w:bCs/>
          <w:color w:val="000000" w:themeColor="text1"/>
        </w:rPr>
      </w:pPr>
      <w:r w:rsidRPr="002152EE">
        <w:rPr>
          <w:bCs/>
          <w:color w:val="000000" w:themeColor="text1"/>
        </w:rPr>
        <w:t>•</w:t>
      </w:r>
      <w:proofErr w:type="spellStart"/>
      <w:r w:rsidRPr="002152EE">
        <w:rPr>
          <w:bCs/>
          <w:color w:val="000000" w:themeColor="text1"/>
        </w:rPr>
        <w:t>Музычук</w:t>
      </w:r>
      <w:proofErr w:type="spellEnd"/>
      <w:r w:rsidRPr="002152EE">
        <w:rPr>
          <w:bCs/>
          <w:color w:val="000000" w:themeColor="text1"/>
        </w:rPr>
        <w:t xml:space="preserve"> В.Ю. Должно ли государство финансировать культуру? / В.Ю. </w:t>
      </w:r>
      <w:proofErr w:type="spellStart"/>
      <w:r w:rsidRPr="002152EE">
        <w:rPr>
          <w:bCs/>
          <w:color w:val="000000" w:themeColor="text1"/>
        </w:rPr>
        <w:t>Музычук</w:t>
      </w:r>
      <w:proofErr w:type="spellEnd"/>
      <w:r w:rsidRPr="002152EE">
        <w:rPr>
          <w:bCs/>
          <w:color w:val="000000" w:themeColor="text1"/>
        </w:rPr>
        <w:t xml:space="preserve">. – М.: Институт экономики РАН, 2012. – 60 </w:t>
      </w:r>
      <w:proofErr w:type="gramStart"/>
      <w:r w:rsidRPr="002152EE">
        <w:rPr>
          <w:bCs/>
          <w:color w:val="000000" w:themeColor="text1"/>
        </w:rPr>
        <w:t>с</w:t>
      </w:r>
      <w:proofErr w:type="gramEnd"/>
      <w:r w:rsidRPr="002152EE">
        <w:rPr>
          <w:bCs/>
          <w:color w:val="000000" w:themeColor="text1"/>
        </w:rPr>
        <w:t>.</w:t>
      </w:r>
    </w:p>
    <w:p w:rsidR="00E72EFA" w:rsidRPr="002152EE" w:rsidRDefault="00E72EFA" w:rsidP="00E72EFA">
      <w:pPr>
        <w:pStyle w:val="a0"/>
        <w:numPr>
          <w:ilvl w:val="0"/>
          <w:numId w:val="7"/>
        </w:numPr>
        <w:jc w:val="left"/>
        <w:rPr>
          <w:bCs/>
          <w:color w:val="000000" w:themeColor="text1"/>
        </w:rPr>
      </w:pPr>
      <w:r w:rsidRPr="002152EE">
        <w:rPr>
          <w:bCs/>
          <w:color w:val="000000" w:themeColor="text1"/>
        </w:rPr>
        <w:t>•Николаенко А.С. Государственная культурная политика в совр</w:t>
      </w:r>
      <w:r w:rsidRPr="002152EE">
        <w:rPr>
          <w:bCs/>
          <w:color w:val="000000" w:themeColor="text1"/>
        </w:rPr>
        <w:t>е</w:t>
      </w:r>
      <w:r w:rsidRPr="002152EE">
        <w:rPr>
          <w:bCs/>
          <w:color w:val="000000" w:themeColor="text1"/>
        </w:rPr>
        <w:t>менной России: вызовы времени / А.С. Николаенко // // Государс</w:t>
      </w:r>
      <w:r w:rsidRPr="002152EE">
        <w:rPr>
          <w:bCs/>
          <w:color w:val="000000" w:themeColor="text1"/>
        </w:rPr>
        <w:t>т</w:t>
      </w:r>
      <w:r w:rsidRPr="002152EE">
        <w:rPr>
          <w:bCs/>
          <w:color w:val="000000" w:themeColor="text1"/>
        </w:rPr>
        <w:t>венное и муниципальное управление в XXI веке: теория, методол</w:t>
      </w:r>
      <w:r w:rsidRPr="002152EE">
        <w:rPr>
          <w:bCs/>
          <w:color w:val="000000" w:themeColor="text1"/>
        </w:rPr>
        <w:t>о</w:t>
      </w:r>
      <w:r w:rsidRPr="002152EE">
        <w:rPr>
          <w:bCs/>
          <w:color w:val="000000" w:themeColor="text1"/>
        </w:rPr>
        <w:t>гия, практика. – 2016. – № 23. – С. 25-30.</w:t>
      </w:r>
    </w:p>
    <w:p w:rsidR="00E72EFA" w:rsidRPr="002152EE" w:rsidRDefault="00E72EFA" w:rsidP="00E72EFA">
      <w:pPr>
        <w:pStyle w:val="a0"/>
        <w:numPr>
          <w:ilvl w:val="0"/>
          <w:numId w:val="7"/>
        </w:numPr>
        <w:jc w:val="left"/>
        <w:rPr>
          <w:bCs/>
          <w:color w:val="000000" w:themeColor="text1"/>
        </w:rPr>
      </w:pPr>
      <w:r w:rsidRPr="002152EE">
        <w:rPr>
          <w:bCs/>
          <w:color w:val="000000" w:themeColor="text1"/>
        </w:rPr>
        <w:tab/>
        <w:t>•</w:t>
      </w:r>
      <w:r w:rsidRPr="002152EE">
        <w:rPr>
          <w:bCs/>
          <w:color w:val="000000" w:themeColor="text1"/>
        </w:rPr>
        <w:tab/>
      </w:r>
      <w:proofErr w:type="spellStart"/>
      <w:r w:rsidRPr="002152EE">
        <w:rPr>
          <w:bCs/>
          <w:color w:val="000000" w:themeColor="text1"/>
        </w:rPr>
        <w:t>Ноздренко</w:t>
      </w:r>
      <w:proofErr w:type="spellEnd"/>
      <w:r w:rsidRPr="002152EE">
        <w:rPr>
          <w:bCs/>
          <w:color w:val="000000" w:themeColor="text1"/>
        </w:rPr>
        <w:t xml:space="preserve"> Е.А. Система культуры. Новые детерминанты. Реклама как фактор современного культурно-исторического проце</w:t>
      </w:r>
      <w:r w:rsidRPr="002152EE">
        <w:rPr>
          <w:bCs/>
          <w:color w:val="000000" w:themeColor="text1"/>
        </w:rPr>
        <w:t>с</w:t>
      </w:r>
      <w:r w:rsidRPr="002152EE">
        <w:rPr>
          <w:bCs/>
          <w:color w:val="000000" w:themeColor="text1"/>
        </w:rPr>
        <w:t xml:space="preserve">са / Е.А. </w:t>
      </w:r>
      <w:proofErr w:type="spellStart"/>
      <w:r w:rsidRPr="002152EE">
        <w:rPr>
          <w:bCs/>
          <w:color w:val="000000" w:themeColor="text1"/>
        </w:rPr>
        <w:t>Ноздренко</w:t>
      </w:r>
      <w:proofErr w:type="spellEnd"/>
      <w:r w:rsidRPr="002152EE">
        <w:rPr>
          <w:bCs/>
          <w:color w:val="000000" w:themeColor="text1"/>
        </w:rPr>
        <w:t xml:space="preserve">, Н.П. </w:t>
      </w:r>
      <w:proofErr w:type="spellStart"/>
      <w:r w:rsidRPr="002152EE">
        <w:rPr>
          <w:bCs/>
          <w:color w:val="000000" w:themeColor="text1"/>
        </w:rPr>
        <w:t>Копцева</w:t>
      </w:r>
      <w:proofErr w:type="spellEnd"/>
      <w:r w:rsidRPr="002152EE">
        <w:rPr>
          <w:bCs/>
          <w:color w:val="000000" w:themeColor="text1"/>
        </w:rPr>
        <w:t xml:space="preserve">. – М.: Научная мысль, 2018. – 156 </w:t>
      </w:r>
      <w:proofErr w:type="gramStart"/>
      <w:r w:rsidRPr="002152EE">
        <w:rPr>
          <w:bCs/>
          <w:color w:val="000000" w:themeColor="text1"/>
        </w:rPr>
        <w:t>с</w:t>
      </w:r>
      <w:proofErr w:type="gramEnd"/>
      <w:r w:rsidRPr="002152EE">
        <w:rPr>
          <w:bCs/>
          <w:color w:val="000000" w:themeColor="text1"/>
        </w:rPr>
        <w:t>.</w:t>
      </w:r>
    </w:p>
    <w:p w:rsidR="00E72EFA" w:rsidRPr="002152EE" w:rsidRDefault="00E72EFA" w:rsidP="00E72EFA">
      <w:pPr>
        <w:pStyle w:val="a0"/>
        <w:numPr>
          <w:ilvl w:val="0"/>
          <w:numId w:val="7"/>
        </w:numPr>
        <w:jc w:val="left"/>
        <w:rPr>
          <w:bCs/>
          <w:color w:val="000000" w:themeColor="text1"/>
        </w:rPr>
      </w:pPr>
      <w:r w:rsidRPr="002152EE">
        <w:rPr>
          <w:bCs/>
          <w:color w:val="000000" w:themeColor="text1"/>
        </w:rPr>
        <w:t>•</w:t>
      </w:r>
      <w:proofErr w:type="spellStart"/>
      <w:r w:rsidRPr="002152EE">
        <w:rPr>
          <w:bCs/>
          <w:color w:val="000000" w:themeColor="text1"/>
        </w:rPr>
        <w:t>Овчинникова</w:t>
      </w:r>
      <w:proofErr w:type="spellEnd"/>
      <w:r w:rsidRPr="002152EE">
        <w:rPr>
          <w:bCs/>
          <w:color w:val="000000" w:themeColor="text1"/>
        </w:rPr>
        <w:t xml:space="preserve"> Д.С. Применение инструментов маркетинга в сфере культуры / Д.С. </w:t>
      </w:r>
      <w:proofErr w:type="spellStart"/>
      <w:r w:rsidRPr="002152EE">
        <w:rPr>
          <w:bCs/>
          <w:color w:val="000000" w:themeColor="text1"/>
        </w:rPr>
        <w:t>Овчинникова</w:t>
      </w:r>
      <w:proofErr w:type="spellEnd"/>
      <w:r w:rsidRPr="002152EE">
        <w:rPr>
          <w:bCs/>
          <w:color w:val="000000" w:themeColor="text1"/>
        </w:rPr>
        <w:t>, Е.С. Шадрина // Скиф. Вопросы ст</w:t>
      </w:r>
      <w:r w:rsidRPr="002152EE">
        <w:rPr>
          <w:bCs/>
          <w:color w:val="000000" w:themeColor="text1"/>
        </w:rPr>
        <w:t>у</w:t>
      </w:r>
      <w:r w:rsidRPr="002152EE">
        <w:rPr>
          <w:bCs/>
          <w:color w:val="000000" w:themeColor="text1"/>
        </w:rPr>
        <w:t>денческой науки. – 2017. – № 15 (15). – С. 104-109.</w:t>
      </w:r>
    </w:p>
    <w:p w:rsidR="00E72EFA" w:rsidRPr="002152EE" w:rsidRDefault="00E72EFA" w:rsidP="00E72EFA">
      <w:pPr>
        <w:pStyle w:val="a0"/>
        <w:numPr>
          <w:ilvl w:val="0"/>
          <w:numId w:val="7"/>
        </w:numPr>
        <w:jc w:val="left"/>
        <w:rPr>
          <w:bCs/>
          <w:color w:val="000000" w:themeColor="text1"/>
        </w:rPr>
      </w:pPr>
      <w:r w:rsidRPr="002152EE">
        <w:rPr>
          <w:bCs/>
          <w:color w:val="000000" w:themeColor="text1"/>
        </w:rPr>
        <w:t>•Рубинштейн А.Я. Культура и государство: Новый взгляд / А.Я. Р</w:t>
      </w:r>
      <w:r w:rsidRPr="002152EE">
        <w:rPr>
          <w:bCs/>
          <w:color w:val="000000" w:themeColor="text1"/>
        </w:rPr>
        <w:t>у</w:t>
      </w:r>
      <w:r w:rsidRPr="002152EE">
        <w:rPr>
          <w:bCs/>
          <w:color w:val="000000" w:themeColor="text1"/>
        </w:rPr>
        <w:t>бинштейн // Обсерватория культуры. – 2012. – № 2. – С. 43.</w:t>
      </w:r>
    </w:p>
    <w:p w:rsidR="00E72EFA" w:rsidRPr="002152EE" w:rsidRDefault="00E72EFA" w:rsidP="00E72EFA">
      <w:pPr>
        <w:pStyle w:val="a0"/>
        <w:numPr>
          <w:ilvl w:val="0"/>
          <w:numId w:val="7"/>
        </w:numPr>
        <w:jc w:val="left"/>
        <w:rPr>
          <w:bCs/>
          <w:color w:val="000000" w:themeColor="text1"/>
        </w:rPr>
      </w:pPr>
      <w:r w:rsidRPr="002152EE">
        <w:rPr>
          <w:bCs/>
          <w:color w:val="000000" w:themeColor="text1"/>
        </w:rPr>
        <w:t>•</w:t>
      </w:r>
      <w:proofErr w:type="spellStart"/>
      <w:r w:rsidRPr="002152EE">
        <w:rPr>
          <w:bCs/>
          <w:color w:val="000000" w:themeColor="text1"/>
        </w:rPr>
        <w:t>Самойленко</w:t>
      </w:r>
      <w:proofErr w:type="spellEnd"/>
      <w:r w:rsidRPr="002152EE">
        <w:rPr>
          <w:bCs/>
          <w:color w:val="000000" w:themeColor="text1"/>
        </w:rPr>
        <w:t xml:space="preserve"> Г.Ю. Место и значение компонента «человек» в цел</w:t>
      </w:r>
      <w:r w:rsidRPr="002152EE">
        <w:rPr>
          <w:bCs/>
          <w:color w:val="000000" w:themeColor="text1"/>
        </w:rPr>
        <w:t>о</w:t>
      </w:r>
      <w:r w:rsidRPr="002152EE">
        <w:rPr>
          <w:bCs/>
          <w:color w:val="000000" w:themeColor="text1"/>
        </w:rPr>
        <w:t xml:space="preserve">стной системе </w:t>
      </w:r>
      <w:proofErr w:type="spellStart"/>
      <w:proofErr w:type="gramStart"/>
      <w:r w:rsidRPr="002152EE">
        <w:rPr>
          <w:bCs/>
          <w:color w:val="000000" w:themeColor="text1"/>
        </w:rPr>
        <w:t>маркетинг-менеджмента</w:t>
      </w:r>
      <w:proofErr w:type="spellEnd"/>
      <w:proofErr w:type="gramEnd"/>
      <w:r w:rsidRPr="002152EE">
        <w:rPr>
          <w:bCs/>
          <w:color w:val="000000" w:themeColor="text1"/>
        </w:rPr>
        <w:t xml:space="preserve"> организаций культуры / Г.Ю. </w:t>
      </w:r>
      <w:proofErr w:type="spellStart"/>
      <w:r w:rsidRPr="002152EE">
        <w:rPr>
          <w:bCs/>
          <w:color w:val="000000" w:themeColor="text1"/>
        </w:rPr>
        <w:t>Самойленко</w:t>
      </w:r>
      <w:proofErr w:type="spellEnd"/>
      <w:r w:rsidRPr="002152EE">
        <w:rPr>
          <w:bCs/>
          <w:color w:val="000000" w:themeColor="text1"/>
        </w:rPr>
        <w:t xml:space="preserve"> // Маркетинг в России и за рубежом. – 2016. – №1. – С. 75-81.</w:t>
      </w:r>
    </w:p>
    <w:p w:rsidR="00E72EFA" w:rsidRPr="002152EE" w:rsidRDefault="00E72EFA" w:rsidP="00E72EFA">
      <w:pPr>
        <w:pStyle w:val="a0"/>
        <w:numPr>
          <w:ilvl w:val="0"/>
          <w:numId w:val="7"/>
        </w:numPr>
        <w:jc w:val="left"/>
        <w:rPr>
          <w:bCs/>
          <w:color w:val="000000" w:themeColor="text1"/>
        </w:rPr>
      </w:pPr>
      <w:r w:rsidRPr="002152EE">
        <w:rPr>
          <w:bCs/>
          <w:color w:val="000000" w:themeColor="text1"/>
        </w:rPr>
        <w:t xml:space="preserve">  •</w:t>
      </w:r>
      <w:r w:rsidRPr="002152EE">
        <w:rPr>
          <w:bCs/>
          <w:color w:val="000000" w:themeColor="text1"/>
        </w:rPr>
        <w:tab/>
      </w:r>
      <w:proofErr w:type="spellStart"/>
      <w:r w:rsidRPr="002152EE">
        <w:rPr>
          <w:bCs/>
          <w:color w:val="000000" w:themeColor="text1"/>
        </w:rPr>
        <w:t>Сумейко</w:t>
      </w:r>
      <w:proofErr w:type="spellEnd"/>
      <w:r w:rsidRPr="002152EE">
        <w:rPr>
          <w:bCs/>
          <w:color w:val="000000" w:themeColor="text1"/>
        </w:rPr>
        <w:t xml:space="preserve"> А.О. Маркетинг в искусстве и культуре / А.О. </w:t>
      </w:r>
      <w:proofErr w:type="spellStart"/>
      <w:r w:rsidRPr="002152EE">
        <w:rPr>
          <w:bCs/>
          <w:color w:val="000000" w:themeColor="text1"/>
        </w:rPr>
        <w:t>С</w:t>
      </w:r>
      <w:r w:rsidRPr="002152EE">
        <w:rPr>
          <w:bCs/>
          <w:color w:val="000000" w:themeColor="text1"/>
        </w:rPr>
        <w:t>у</w:t>
      </w:r>
      <w:r w:rsidRPr="002152EE">
        <w:rPr>
          <w:bCs/>
          <w:color w:val="000000" w:themeColor="text1"/>
        </w:rPr>
        <w:t>мейко</w:t>
      </w:r>
      <w:proofErr w:type="spellEnd"/>
      <w:r w:rsidRPr="002152EE">
        <w:rPr>
          <w:bCs/>
          <w:color w:val="000000" w:themeColor="text1"/>
        </w:rPr>
        <w:t xml:space="preserve">, Е.Л. Ткачёва, А.А. </w:t>
      </w:r>
      <w:proofErr w:type="spellStart"/>
      <w:r w:rsidRPr="002152EE">
        <w:rPr>
          <w:bCs/>
          <w:color w:val="000000" w:themeColor="text1"/>
        </w:rPr>
        <w:t>Пузыревская</w:t>
      </w:r>
      <w:proofErr w:type="spellEnd"/>
      <w:r w:rsidRPr="002152EE">
        <w:rPr>
          <w:bCs/>
          <w:color w:val="000000" w:themeColor="text1"/>
        </w:rPr>
        <w:t xml:space="preserve"> //В сборнике: Сборник материалов IX Всероссийской научно-практической конференции молодых ученых с </w:t>
      </w:r>
      <w:r w:rsidRPr="002152EE">
        <w:rPr>
          <w:bCs/>
          <w:color w:val="000000" w:themeColor="text1"/>
        </w:rPr>
        <w:lastRenderedPageBreak/>
        <w:t>международным участием «Россия молодая». Отве</w:t>
      </w:r>
      <w:r w:rsidRPr="002152EE">
        <w:rPr>
          <w:bCs/>
          <w:color w:val="000000" w:themeColor="text1"/>
        </w:rPr>
        <w:t>т</w:t>
      </w:r>
      <w:r w:rsidRPr="002152EE">
        <w:rPr>
          <w:bCs/>
          <w:color w:val="000000" w:themeColor="text1"/>
        </w:rPr>
        <w:t xml:space="preserve">ственный редактор </w:t>
      </w:r>
      <w:proofErr w:type="spellStart"/>
      <w:r w:rsidRPr="002152EE">
        <w:rPr>
          <w:bCs/>
          <w:color w:val="000000" w:themeColor="text1"/>
        </w:rPr>
        <w:t>Костюк</w:t>
      </w:r>
      <w:proofErr w:type="spellEnd"/>
      <w:r w:rsidRPr="002152EE">
        <w:rPr>
          <w:bCs/>
          <w:color w:val="000000" w:themeColor="text1"/>
        </w:rPr>
        <w:t xml:space="preserve"> С.Г. – 2017. – С. 76-42.</w:t>
      </w:r>
    </w:p>
    <w:p w:rsidR="00E72EFA" w:rsidRPr="002152EE" w:rsidRDefault="00E72EFA" w:rsidP="00E72EFA">
      <w:pPr>
        <w:pStyle w:val="a0"/>
        <w:numPr>
          <w:ilvl w:val="0"/>
          <w:numId w:val="7"/>
        </w:numPr>
        <w:jc w:val="left"/>
        <w:rPr>
          <w:bCs/>
          <w:color w:val="000000" w:themeColor="text1"/>
        </w:rPr>
      </w:pPr>
      <w:r w:rsidRPr="002152EE">
        <w:rPr>
          <w:bCs/>
          <w:color w:val="000000" w:themeColor="text1"/>
        </w:rPr>
        <w:t>•Харченко К.В. Управление проектами в сфере культуры / К.В. Ха</w:t>
      </w:r>
      <w:r w:rsidRPr="002152EE">
        <w:rPr>
          <w:bCs/>
          <w:color w:val="000000" w:themeColor="text1"/>
        </w:rPr>
        <w:t>р</w:t>
      </w:r>
      <w:r w:rsidRPr="002152EE">
        <w:rPr>
          <w:bCs/>
          <w:color w:val="000000" w:themeColor="text1"/>
        </w:rPr>
        <w:t>ченко // Справочник руководителя учреждения культуры. – 2014. – № 6. – С. 18-27.</w:t>
      </w:r>
    </w:p>
    <w:p w:rsidR="00E72EFA" w:rsidRPr="002152EE" w:rsidRDefault="00E72EFA" w:rsidP="00E72EFA">
      <w:pPr>
        <w:pStyle w:val="a0"/>
        <w:numPr>
          <w:ilvl w:val="0"/>
          <w:numId w:val="7"/>
        </w:numPr>
        <w:jc w:val="left"/>
        <w:rPr>
          <w:bCs/>
          <w:color w:val="000000" w:themeColor="text1"/>
        </w:rPr>
      </w:pPr>
      <w:r w:rsidRPr="002152EE">
        <w:rPr>
          <w:bCs/>
          <w:color w:val="000000" w:themeColor="text1"/>
        </w:rPr>
        <w:t>•Человек, коммуникация, культура. Тезисы и статьи межвузовской научной конференции Санкт-Петербургского государственного ун</w:t>
      </w:r>
      <w:r w:rsidRPr="002152EE">
        <w:rPr>
          <w:bCs/>
          <w:color w:val="000000" w:themeColor="text1"/>
        </w:rPr>
        <w:t>и</w:t>
      </w:r>
      <w:r w:rsidRPr="002152EE">
        <w:rPr>
          <w:bCs/>
          <w:color w:val="000000" w:themeColor="text1"/>
        </w:rPr>
        <w:t xml:space="preserve">верситета кино и телевидения. – СПб.: Летний сад, 2015. – 420 </w:t>
      </w:r>
      <w:proofErr w:type="gramStart"/>
      <w:r w:rsidRPr="002152EE">
        <w:rPr>
          <w:bCs/>
          <w:color w:val="000000" w:themeColor="text1"/>
        </w:rPr>
        <w:t>с</w:t>
      </w:r>
      <w:proofErr w:type="gramEnd"/>
      <w:r w:rsidRPr="002152EE">
        <w:rPr>
          <w:bCs/>
          <w:color w:val="000000" w:themeColor="text1"/>
        </w:rPr>
        <w:t>.</w:t>
      </w:r>
    </w:p>
    <w:p w:rsidR="00E72EFA" w:rsidRPr="002152EE" w:rsidRDefault="00E72EFA" w:rsidP="00E72EFA">
      <w:pPr>
        <w:pStyle w:val="a0"/>
        <w:numPr>
          <w:ilvl w:val="0"/>
          <w:numId w:val="7"/>
        </w:numPr>
        <w:jc w:val="left"/>
        <w:rPr>
          <w:bCs/>
          <w:color w:val="000000" w:themeColor="text1"/>
        </w:rPr>
      </w:pPr>
      <w:r w:rsidRPr="002152EE">
        <w:rPr>
          <w:bCs/>
          <w:color w:val="000000" w:themeColor="text1"/>
        </w:rPr>
        <w:t>•</w:t>
      </w:r>
      <w:proofErr w:type="spellStart"/>
      <w:r w:rsidRPr="002152EE">
        <w:rPr>
          <w:bCs/>
          <w:color w:val="000000" w:themeColor="text1"/>
        </w:rPr>
        <w:t>Шекова</w:t>
      </w:r>
      <w:proofErr w:type="spellEnd"/>
      <w:r w:rsidRPr="002152EE">
        <w:rPr>
          <w:bCs/>
          <w:color w:val="000000" w:themeColor="text1"/>
        </w:rPr>
        <w:t xml:space="preserve"> Е.Л. Управление учреждениями культуры в современных условиях. – М.: Планета музыки, 2014. – 416с.</w:t>
      </w:r>
    </w:p>
    <w:p w:rsidR="00E72EFA" w:rsidRPr="002152EE" w:rsidRDefault="00E72EFA" w:rsidP="00E72EFA">
      <w:pPr>
        <w:pStyle w:val="a0"/>
        <w:numPr>
          <w:ilvl w:val="0"/>
          <w:numId w:val="7"/>
        </w:numPr>
        <w:jc w:val="left"/>
        <w:rPr>
          <w:bCs/>
          <w:color w:val="000000" w:themeColor="text1"/>
        </w:rPr>
      </w:pPr>
      <w:r w:rsidRPr="002152EE">
        <w:rPr>
          <w:bCs/>
          <w:color w:val="000000" w:themeColor="text1"/>
        </w:rPr>
        <w:t>•</w:t>
      </w:r>
      <w:proofErr w:type="spellStart"/>
      <w:r w:rsidRPr="002152EE">
        <w:rPr>
          <w:bCs/>
          <w:color w:val="000000" w:themeColor="text1"/>
        </w:rPr>
        <w:t>Шумеева</w:t>
      </w:r>
      <w:proofErr w:type="spellEnd"/>
      <w:r w:rsidRPr="002152EE">
        <w:rPr>
          <w:bCs/>
          <w:color w:val="000000" w:themeColor="text1"/>
        </w:rPr>
        <w:t xml:space="preserve"> М.А. Воздействие маркетинга на современную культ</w:t>
      </w:r>
      <w:r w:rsidRPr="002152EE">
        <w:rPr>
          <w:bCs/>
          <w:color w:val="000000" w:themeColor="text1"/>
        </w:rPr>
        <w:t>у</w:t>
      </w:r>
      <w:r w:rsidRPr="002152EE">
        <w:rPr>
          <w:bCs/>
          <w:color w:val="000000" w:themeColor="text1"/>
        </w:rPr>
        <w:t xml:space="preserve">ру / М.А. </w:t>
      </w:r>
      <w:proofErr w:type="spellStart"/>
      <w:r w:rsidRPr="002152EE">
        <w:rPr>
          <w:bCs/>
          <w:color w:val="000000" w:themeColor="text1"/>
        </w:rPr>
        <w:t>Шумеева</w:t>
      </w:r>
      <w:proofErr w:type="spellEnd"/>
      <w:r w:rsidRPr="002152EE">
        <w:rPr>
          <w:bCs/>
          <w:color w:val="000000" w:themeColor="text1"/>
        </w:rPr>
        <w:t xml:space="preserve"> // Интеграция наук. – 2017. – Т.2. – №2 (6). – С. 82-84.</w:t>
      </w:r>
    </w:p>
    <w:p w:rsidR="00E72EFA" w:rsidRPr="002152EE" w:rsidRDefault="00E72EFA" w:rsidP="00E72EFA">
      <w:pPr>
        <w:rPr>
          <w:b/>
        </w:rPr>
      </w:pPr>
    </w:p>
    <w:p w:rsidR="00E72EFA" w:rsidRPr="002152EE" w:rsidRDefault="00E72EFA" w:rsidP="00E72EFA">
      <w:pPr>
        <w:spacing w:line="360" w:lineRule="auto"/>
        <w:jc w:val="both"/>
      </w:pPr>
    </w:p>
    <w:p w:rsidR="00E72EFA" w:rsidRPr="002152EE" w:rsidRDefault="00E72EFA" w:rsidP="00BE5FFD">
      <w:pPr>
        <w:rPr>
          <w:b/>
        </w:rPr>
      </w:pPr>
    </w:p>
    <w:p w:rsidR="00BE5FFD" w:rsidRPr="002152EE" w:rsidRDefault="00BE5FFD" w:rsidP="00BE5FFD">
      <w:pPr>
        <w:rPr>
          <w:rFonts w:cstheme="minorBidi"/>
        </w:rPr>
      </w:pPr>
    </w:p>
    <w:p w:rsidR="00E76DD8" w:rsidRPr="002152EE" w:rsidRDefault="002152EE"/>
    <w:sectPr w:rsidR="00E76DD8" w:rsidRPr="002152EE" w:rsidSect="00B4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6612D8F"/>
    <w:multiLevelType w:val="hybridMultilevel"/>
    <w:tmpl w:val="F8D24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C125CA"/>
    <w:multiLevelType w:val="hybridMultilevel"/>
    <w:tmpl w:val="3A3EA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730A70"/>
    <w:multiLevelType w:val="hybridMultilevel"/>
    <w:tmpl w:val="299A6E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A0D68C0"/>
    <w:multiLevelType w:val="hybridMultilevel"/>
    <w:tmpl w:val="8FC61DDC"/>
    <w:lvl w:ilvl="0" w:tplc="25C09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672334"/>
    <w:multiLevelType w:val="hybridMultilevel"/>
    <w:tmpl w:val="8548A5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DE3B5F"/>
    <w:multiLevelType w:val="hybridMultilevel"/>
    <w:tmpl w:val="CE005E12"/>
    <w:lvl w:ilvl="0" w:tplc="1F24E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E5FFD"/>
    <w:rsid w:val="002152EE"/>
    <w:rsid w:val="003B64A6"/>
    <w:rsid w:val="006942F4"/>
    <w:rsid w:val="009B6F50"/>
    <w:rsid w:val="00BE5FFD"/>
    <w:rsid w:val="00DD2FD6"/>
    <w:rsid w:val="00E72EFA"/>
    <w:rsid w:val="00F9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F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ru-RU" w:bidi="hi-IN"/>
    </w:rPr>
  </w:style>
  <w:style w:type="paragraph" w:styleId="1">
    <w:name w:val="heading 1"/>
    <w:basedOn w:val="a0"/>
    <w:next w:val="a"/>
    <w:link w:val="10"/>
    <w:uiPriority w:val="9"/>
    <w:qFormat/>
    <w:rsid w:val="00BE5FFD"/>
    <w:pPr>
      <w:numPr>
        <w:numId w:val="1"/>
      </w:numPr>
      <w:tabs>
        <w:tab w:val="num" w:pos="360"/>
      </w:tabs>
      <w:spacing w:before="240" w:after="120"/>
      <w:ind w:left="0" w:firstLine="0"/>
      <w:jc w:val="left"/>
      <w:outlineLvl w:val="0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E5FFD"/>
    <w:rPr>
      <w:rFonts w:ascii="Times New Roman" w:hAnsi="Times New Roman" w:cs="Times New Roman"/>
      <w:b/>
      <w:sz w:val="24"/>
      <w:szCs w:val="24"/>
    </w:rPr>
  </w:style>
  <w:style w:type="paragraph" w:styleId="a4">
    <w:name w:val="Normal (Web)"/>
    <w:basedOn w:val="a"/>
    <w:uiPriority w:val="99"/>
    <w:rsid w:val="00BE5FFD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ar-SA"/>
    </w:rPr>
  </w:style>
  <w:style w:type="paragraph" w:styleId="a5">
    <w:name w:val="Body Text"/>
    <w:basedOn w:val="a"/>
    <w:link w:val="a6"/>
    <w:uiPriority w:val="99"/>
    <w:unhideWhenUsed/>
    <w:rsid w:val="00BE5FFD"/>
    <w:pPr>
      <w:widowControl/>
      <w:suppressAutoHyphens w:val="0"/>
      <w:autoSpaceDE/>
      <w:autoSpaceDN/>
      <w:adjustRightInd/>
      <w:spacing w:after="120"/>
      <w:contextualSpacing/>
      <w:jc w:val="both"/>
    </w:pPr>
    <w:rPr>
      <w:rFonts w:ascii="Times New Roman" w:eastAsiaTheme="minorHAnsi" w:hAnsi="Times New Roman" w:cs="Times New Roman"/>
      <w:kern w:val="0"/>
      <w:lang w:eastAsia="en-US" w:bidi="ar-SA"/>
    </w:rPr>
  </w:style>
  <w:style w:type="character" w:customStyle="1" w:styleId="a6">
    <w:name w:val="Основной текст Знак"/>
    <w:basedOn w:val="a1"/>
    <w:link w:val="a5"/>
    <w:uiPriority w:val="99"/>
    <w:rsid w:val="00BE5FFD"/>
    <w:rPr>
      <w:rFonts w:ascii="Times New Roman" w:hAnsi="Times New Roman" w:cs="Times New Roman"/>
      <w:sz w:val="24"/>
      <w:szCs w:val="24"/>
    </w:rPr>
  </w:style>
  <w:style w:type="paragraph" w:customStyle="1" w:styleId="a7">
    <w:name w:val="список с точками"/>
    <w:basedOn w:val="a"/>
    <w:uiPriority w:val="99"/>
    <w:rsid w:val="00BE5FFD"/>
    <w:pPr>
      <w:widowControl/>
      <w:tabs>
        <w:tab w:val="num" w:pos="360"/>
        <w:tab w:val="num" w:pos="756"/>
      </w:tabs>
      <w:suppressAutoHyphens w:val="0"/>
      <w:autoSpaceDE/>
      <w:autoSpaceDN/>
      <w:adjustRightInd/>
      <w:spacing w:line="312" w:lineRule="auto"/>
      <w:ind w:left="756"/>
      <w:jc w:val="both"/>
    </w:pPr>
    <w:rPr>
      <w:rFonts w:ascii="Times New Roman" w:eastAsia="Times New Roman" w:hAnsi="Times New Roman" w:cs="Times New Roman"/>
      <w:kern w:val="0"/>
      <w:lang w:bidi="ar-SA"/>
    </w:rPr>
  </w:style>
  <w:style w:type="paragraph" w:styleId="a0">
    <w:name w:val="List Paragraph"/>
    <w:basedOn w:val="a"/>
    <w:link w:val="a8"/>
    <w:uiPriority w:val="34"/>
    <w:qFormat/>
    <w:rsid w:val="00BE5FFD"/>
    <w:pPr>
      <w:widowControl/>
      <w:suppressAutoHyphens w:val="0"/>
      <w:autoSpaceDE/>
      <w:autoSpaceDN/>
      <w:adjustRightInd/>
      <w:ind w:left="720"/>
      <w:contextualSpacing/>
      <w:jc w:val="both"/>
    </w:pPr>
    <w:rPr>
      <w:rFonts w:ascii="Times New Roman" w:eastAsiaTheme="minorHAnsi" w:hAnsi="Times New Roman" w:cs="Times New Roman"/>
      <w:kern w:val="0"/>
      <w:lang w:eastAsia="en-US" w:bidi="ar-SA"/>
    </w:rPr>
  </w:style>
  <w:style w:type="character" w:customStyle="1" w:styleId="a8">
    <w:name w:val="Абзац списка Знак"/>
    <w:link w:val="a0"/>
    <w:uiPriority w:val="99"/>
    <w:locked/>
    <w:rsid w:val="00BE5FFD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B64A6"/>
    <w:pPr>
      <w:suppressAutoHyphens w:val="0"/>
      <w:adjustRightInd/>
      <w:ind w:left="108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79032368428</dc:creator>
  <cp:lastModifiedBy>79032368428</cp:lastModifiedBy>
  <cp:revision>2</cp:revision>
  <dcterms:created xsi:type="dcterms:W3CDTF">2020-04-01T12:12:00Z</dcterms:created>
  <dcterms:modified xsi:type="dcterms:W3CDTF">2020-04-01T12:12:00Z</dcterms:modified>
</cp:coreProperties>
</file>