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По умолчанию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9" w:after="29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 xml:space="preserve">МОСКОВСКИЙ ГОСУДАРСТВЕННЫЙ УНИВЕРСИТЕТ </w:t>
      </w:r>
    </w:p>
    <w:p>
      <w:pPr>
        <w:pStyle w:val="По умолчанию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9" w:after="29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имени М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В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ЛОМОНОСОВА</w:t>
      </w:r>
    </w:p>
    <w:p>
      <w:pPr>
        <w:pStyle w:val="По умолчанию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9" w:after="29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 xml:space="preserve">Высшая школа культурной политики и управления в гуманитарной сфере 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факультет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)</w:t>
      </w:r>
    </w:p>
    <w:p>
      <w:pPr>
        <w:pStyle w:val="По умолчанию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9" w:after="29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9" w:after="29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9" w:after="29"/>
        <w:ind w:left="0" w:right="0" w:firstLine="0"/>
        <w:jc w:val="right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 xml:space="preserve">   </w:t>
        <w:tab/>
        <w:tab/>
        <w:tab/>
        <w:tab/>
        <w:tab/>
        <w:tab/>
      </w:r>
    </w:p>
    <w:p>
      <w:pPr>
        <w:pStyle w:val="По умолчанию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9" w:after="29"/>
        <w:ind w:left="0" w:right="0" w:firstLine="0"/>
        <w:jc w:val="right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9" w:after="29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9" w:after="29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 xml:space="preserve">  Кафедра государственного управления в сфере культуры и спорта</w:t>
      </w:r>
    </w:p>
    <w:p>
      <w:pPr>
        <w:pStyle w:val="По умолчанию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9" w:after="29"/>
        <w:ind w:left="0" w:right="0" w:firstLine="0"/>
        <w:jc w:val="right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 </w:t>
      </w:r>
    </w:p>
    <w:p>
      <w:pPr>
        <w:pStyle w:val="По умолчанию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9" w:after="29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val="single" w:color="000000"/>
          <w:rtl w:val="0"/>
          <w:lang w:val="ru-RU"/>
        </w:rPr>
      </w:pPr>
    </w:p>
    <w:p>
      <w:pPr>
        <w:pStyle w:val="По умолчанию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9" w:after="29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9" w:after="29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9" w:after="29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 </w:t>
      </w:r>
    </w:p>
    <w:p>
      <w:pPr>
        <w:pStyle w:val="По умолчанию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9" w:after="29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9" w:after="29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9" w:after="29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val="single"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val="single" w:color="000000"/>
          <w:rtl w:val="0"/>
          <w:lang w:val="ru-RU"/>
        </w:rPr>
        <w:t>Программа курса</w:t>
      </w:r>
    </w:p>
    <w:p>
      <w:pPr>
        <w:pStyle w:val="По умолчанию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9" w:after="29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val="single"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val="single" w:color="000000"/>
          <w:rtl w:val="0"/>
          <w:lang w:val="ru-RU"/>
        </w:rPr>
        <w:t>Английский язык</w:t>
      </w:r>
    </w:p>
    <w:p>
      <w:pPr>
        <w:pStyle w:val="По умолчанию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9" w:after="29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9" w:after="29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Для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магистров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)</w:t>
      </w:r>
    </w:p>
    <w:p>
      <w:pPr>
        <w:pStyle w:val="По умолчанию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9" w:after="29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 </w:t>
      </w:r>
    </w:p>
    <w:p>
      <w:pPr>
        <w:pStyle w:val="По умолчанию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9" w:after="29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 </w:t>
      </w:r>
    </w:p>
    <w:p>
      <w:pPr>
        <w:pStyle w:val="По умолчанию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9" w:after="29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 </w:t>
      </w:r>
    </w:p>
    <w:p>
      <w:pPr>
        <w:pStyle w:val="По умолчанию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9" w:after="29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 </w:t>
      </w:r>
    </w:p>
    <w:p>
      <w:pPr>
        <w:pStyle w:val="По умолчанию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9" w:after="29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 </w:t>
      </w:r>
    </w:p>
    <w:p>
      <w:pPr>
        <w:pStyle w:val="По умолчанию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9" w:after="29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 </w:t>
      </w:r>
    </w:p>
    <w:p>
      <w:pPr>
        <w:pStyle w:val="По умолчанию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9" w:after="29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 </w:t>
      </w:r>
    </w:p>
    <w:p>
      <w:pPr>
        <w:pStyle w:val="По умолчанию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9" w:after="29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 </w:t>
      </w:r>
    </w:p>
    <w:p>
      <w:pPr>
        <w:pStyle w:val="По умолчанию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9" w:after="29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 </w:t>
      </w:r>
    </w:p>
    <w:p>
      <w:pPr>
        <w:pStyle w:val="По умолчанию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9" w:after="29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9" w:after="29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9" w:after="29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9" w:after="29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9" w:after="29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9" w:after="29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 </w:t>
      </w:r>
    </w:p>
    <w:p>
      <w:pPr>
        <w:pStyle w:val="По умолчанию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9" w:after="29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9" w:after="29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9" w:after="29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9" w:after="29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 xml:space="preserve">Москва 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201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8</w:t>
      </w:r>
    </w:p>
    <w:p>
      <w:pPr>
        <w:pStyle w:val="По умолчанию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9" w:after="29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9" w:after="29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val="single"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val="single" w:color="000000"/>
          <w:rtl w:val="0"/>
          <w:lang w:val="ru-RU"/>
        </w:rPr>
        <w:t>Состави</w:t>
      </w:r>
      <w:r>
        <w:rPr>
          <w:rFonts w:ascii="Times New Roman" w:hAnsi="Times New Roman" w:hint="default"/>
          <w:sz w:val="28"/>
          <w:szCs w:val="28"/>
          <w:u w:val="single" w:color="000000"/>
          <w:rtl w:val="0"/>
          <w:lang w:val="ru-RU"/>
        </w:rPr>
        <w:t>тели</w:t>
      </w:r>
      <w:r>
        <w:rPr>
          <w:rFonts w:ascii="Times New Roman" w:hAnsi="Times New Roman"/>
          <w:sz w:val="28"/>
          <w:szCs w:val="28"/>
          <w:u w:val="single" w:color="000000"/>
          <w:rtl w:val="0"/>
          <w:lang w:val="en-US"/>
        </w:rPr>
        <w:t>:</w:t>
      </w:r>
    </w:p>
    <w:p>
      <w:pPr>
        <w:pStyle w:val="По умолчанию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9" w:after="29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val="single"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Преп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u w:val="single" w:color="000000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u w:val="single" w:color="000000"/>
          <w:rtl w:val="0"/>
          <w:lang w:val="ru-RU"/>
        </w:rPr>
        <w:t>Давыдова Наталия Юрьевна</w:t>
      </w:r>
    </w:p>
    <w:p>
      <w:pPr>
        <w:pStyle w:val="По умолчанию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9" w:after="29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val="single" w:color="000000"/>
          <w:rtl w:val="0"/>
          <w:lang w:val="ru-RU"/>
        </w:rPr>
      </w:pPr>
    </w:p>
    <w:p>
      <w:pPr>
        <w:pStyle w:val="По умолчанию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9" w:after="29"/>
        <w:ind w:left="0" w:right="0" w:firstLine="708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Программа курса «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Английский язык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» составлена в соответствии с требованиями Образовательного стандарта МГУ имени 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Ломоносова </w:t>
      </w:r>
    </w:p>
    <w:p>
      <w:pPr>
        <w:pStyle w:val="По умолчанию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9" w:after="29"/>
        <w:ind w:left="0" w:right="0" w:firstLine="708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9" w:after="29"/>
        <w:ind w:left="0" w:right="0" w:firstLine="708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Дисциплина входит в базовую часть основной образовательной программы подготовки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ОПОП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магистра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и   является обязательной для изучения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9" w:after="29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 </w:t>
      </w:r>
    </w:p>
    <w:p>
      <w:pPr>
        <w:pStyle w:val="По умолчанию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9" w:after="29"/>
        <w:ind w:left="0" w:right="0" w:firstLine="708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Утверждена на заседании Административного Совета Высшей школы культурной политики и управления в гуманитарной сфере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факультета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МГУ имени 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Ломоносова «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_____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»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____________________201__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года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протокол №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_______</w:t>
      </w:r>
    </w:p>
    <w:p>
      <w:pPr>
        <w:pStyle w:val="По умолчанию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9" w:after="29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 </w:t>
      </w:r>
    </w:p>
    <w:p>
      <w:pPr>
        <w:pStyle w:val="По умолчанию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9" w:after="29"/>
        <w:ind w:left="0" w:right="0" w:firstLine="708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Утверждена на заседании кафедры государственного управления в сфере культуры и спорта Высшей школы культурной политики и управления в гуманитарной сфере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факультета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)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 МГУ имени 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Ломоносова «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_____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»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__________________201__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года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протокол №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_______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709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709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709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709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709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709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709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709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709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709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 xml:space="preserve">1.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Цели освоения</w:t>
      </w:r>
      <w:r>
        <w:rPr>
          <w:rFonts w:ascii="Times New Roman" w:hAnsi="Times New Roman"/>
          <w:b w:val="1"/>
          <w:bCs w:val="1"/>
          <w:sz w:val="28"/>
          <w:szCs w:val="28"/>
          <w:u w:color="ff0000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дисциплины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: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Основной целью освоения дисциплины «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Английский язык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» является подготовка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магистров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высшей школы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обучающихся по направлению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074301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«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Менеджмент в спорте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» в области гуманитарного знания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 осуществлению профессиональной деятельности и овладению необходимым уровнем языковой компетенции в области решения социально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коммуникативных задач в различных сферах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Цель преподавания этой дисциплины –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сформировать у магистров навыки владения английским языком на уровне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обеспечивающим эффективную профессиональную и научную деятельность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уровень  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 xml:space="preserve">B2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 выше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en-US"/>
        </w:rPr>
        <w:t> 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по Общеевропейской шкале уровней 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CEFR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) 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 xml:space="preserve">2.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Место дисциплины в структуре ООП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: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both"/>
        <w:rPr>
          <w:rFonts w:ascii="Times New Roman" w:cs="Times New Roman" w:hAnsi="Times New Roman" w:eastAsia="Times New Roman"/>
          <w:spacing w:val="-2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Программа курса «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Английский язык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» разработана в соответствии с общеобразовательным стандартом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установленным Московским государственным университетом имени 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Ломоносова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-2"/>
          <w:sz w:val="28"/>
          <w:szCs w:val="28"/>
          <w:u w:color="000000"/>
          <w:rtl w:val="0"/>
          <w:lang w:val="ru-RU"/>
        </w:rPr>
        <w:t>и предназначена для преподавателей</w:t>
      </w:r>
      <w:r>
        <w:rPr>
          <w:rFonts w:ascii="Times New Roman" w:hAnsi="Times New Roman"/>
          <w:spacing w:val="-2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-2"/>
          <w:sz w:val="28"/>
          <w:szCs w:val="28"/>
          <w:u w:color="000000"/>
          <w:rtl w:val="0"/>
          <w:lang w:val="ru-RU"/>
        </w:rPr>
        <w:t>ведущих данную дисциплину</w:t>
      </w:r>
      <w:r>
        <w:rPr>
          <w:rFonts w:ascii="Times New Roman" w:hAnsi="Times New Roman"/>
          <w:spacing w:val="-2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-2"/>
          <w:sz w:val="28"/>
          <w:szCs w:val="28"/>
          <w:u w:color="000000"/>
          <w:rtl w:val="0"/>
          <w:lang w:val="ru-RU"/>
        </w:rPr>
        <w:t xml:space="preserve">учебных ассистентов и </w:t>
      </w:r>
      <w:r>
        <w:rPr>
          <w:rFonts w:ascii="Times New Roman" w:hAnsi="Times New Roman" w:hint="default"/>
          <w:spacing w:val="-2"/>
          <w:sz w:val="28"/>
          <w:szCs w:val="28"/>
          <w:u w:color="000000"/>
          <w:rtl w:val="0"/>
          <w:lang w:val="ru-RU"/>
        </w:rPr>
        <w:t>магистр</w:t>
      </w:r>
      <w:r>
        <w:rPr>
          <w:rFonts w:ascii="Times New Roman" w:hAnsi="Times New Roman" w:hint="default"/>
          <w:spacing w:val="-2"/>
          <w:sz w:val="28"/>
          <w:szCs w:val="28"/>
          <w:u w:color="000000"/>
          <w:rtl w:val="0"/>
          <w:lang w:val="ru-RU"/>
        </w:rPr>
        <w:t>ов</w:t>
      </w:r>
      <w:r>
        <w:rPr>
          <w:rFonts w:ascii="Times New Roman" w:hAnsi="Times New Roman"/>
          <w:spacing w:val="-2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-2"/>
          <w:sz w:val="28"/>
          <w:szCs w:val="28"/>
          <w:u w:color="000000"/>
          <w:rtl w:val="0"/>
          <w:lang w:val="ru-RU"/>
        </w:rPr>
        <w:t xml:space="preserve">изучающих </w:t>
      </w:r>
      <w:r>
        <w:rPr>
          <w:rFonts w:ascii="Times New Roman" w:hAnsi="Times New Roman" w:hint="default"/>
          <w:spacing w:val="-2"/>
          <w:sz w:val="28"/>
          <w:szCs w:val="28"/>
          <w:u w:color="000000"/>
          <w:rtl w:val="0"/>
          <w:lang w:val="ru-RU"/>
        </w:rPr>
        <w:t xml:space="preserve">дисциплину </w:t>
      </w:r>
      <w:r>
        <w:rPr>
          <w:rFonts w:ascii="Times New Roman" w:hAnsi="Times New Roman" w:hint="default"/>
          <w:spacing w:val="-2"/>
          <w:sz w:val="28"/>
          <w:szCs w:val="28"/>
          <w:u w:color="000000"/>
          <w:rtl w:val="0"/>
          <w:lang w:val="ru-RU"/>
        </w:rPr>
        <w:t>«</w:t>
      </w:r>
      <w:r>
        <w:rPr>
          <w:rFonts w:ascii="Times New Roman" w:hAnsi="Times New Roman" w:hint="default"/>
          <w:spacing w:val="-2"/>
          <w:sz w:val="28"/>
          <w:szCs w:val="28"/>
          <w:u w:color="000000"/>
          <w:rtl w:val="0"/>
          <w:lang w:val="ru-RU"/>
        </w:rPr>
        <w:t>Английский язык</w:t>
      </w:r>
      <w:r>
        <w:rPr>
          <w:rFonts w:ascii="Times New Roman" w:hAnsi="Times New Roman" w:hint="default"/>
          <w:spacing w:val="-2"/>
          <w:sz w:val="28"/>
          <w:szCs w:val="28"/>
          <w:u w:color="000000"/>
          <w:rtl w:val="0"/>
          <w:lang w:val="ru-RU"/>
        </w:rPr>
        <w:t>»</w:t>
      </w:r>
      <w:r>
        <w:rPr>
          <w:rFonts w:ascii="Times New Roman" w:hAnsi="Times New Roman"/>
          <w:spacing w:val="-2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both"/>
        <w:rPr>
          <w:rFonts w:ascii="Times New Roman" w:cs="Times New Roman" w:hAnsi="Times New Roman" w:eastAsia="Times New Roman"/>
          <w:spacing w:val="-2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pacing w:val="-2"/>
          <w:sz w:val="28"/>
          <w:szCs w:val="28"/>
          <w:u w:color="000000"/>
          <w:rtl w:val="0"/>
          <w:lang w:val="ru-RU"/>
        </w:rPr>
        <w:t>При освоении дисциплины необходим набор знаний</w:t>
      </w:r>
      <w:r>
        <w:rPr>
          <w:rFonts w:ascii="Times New Roman" w:hAnsi="Times New Roman"/>
          <w:spacing w:val="-2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-2"/>
          <w:sz w:val="28"/>
          <w:szCs w:val="28"/>
          <w:u w:color="000000"/>
          <w:rtl w:val="0"/>
          <w:lang w:val="ru-RU"/>
        </w:rPr>
        <w:t>умений и компетенций</w:t>
      </w:r>
      <w:r>
        <w:rPr>
          <w:rFonts w:ascii="Times New Roman" w:hAnsi="Times New Roman"/>
          <w:spacing w:val="-2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-2"/>
          <w:sz w:val="28"/>
          <w:szCs w:val="28"/>
          <w:u w:color="000000"/>
          <w:rtl w:val="0"/>
          <w:lang w:val="ru-RU"/>
        </w:rPr>
        <w:t>полученных магистрами при изучении иностранного языка в бакалавриате</w:t>
      </w:r>
      <w:r>
        <w:rPr>
          <w:rFonts w:ascii="Times New Roman" w:hAnsi="Times New Roman"/>
          <w:spacing w:val="-2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pacing w:val="-2"/>
          <w:sz w:val="28"/>
          <w:szCs w:val="28"/>
          <w:u w:color="000000"/>
          <w:rtl w:val="0"/>
          <w:lang w:val="ru-RU"/>
        </w:rPr>
        <w:t xml:space="preserve">Языковая подготовка магистров предполагает владение английским языком на уровне </w:t>
      </w:r>
      <w:r>
        <w:rPr>
          <w:rFonts w:ascii="Times New Roman" w:hAnsi="Times New Roman"/>
          <w:spacing w:val="-2"/>
          <w:sz w:val="28"/>
          <w:szCs w:val="28"/>
          <w:u w:color="000000"/>
          <w:rtl w:val="0"/>
          <w:lang w:val="en-US"/>
        </w:rPr>
        <w:t>A2- B2 (</w:t>
      </w:r>
      <w:r>
        <w:rPr>
          <w:rFonts w:ascii="Times New Roman" w:hAnsi="Times New Roman" w:hint="default"/>
          <w:spacing w:val="-2"/>
          <w:sz w:val="28"/>
          <w:szCs w:val="28"/>
          <w:u w:color="000000"/>
          <w:rtl w:val="0"/>
          <w:lang w:val="ru-RU"/>
        </w:rPr>
        <w:t xml:space="preserve">по Общеевропейской шкале </w:t>
      </w:r>
      <w:r>
        <w:rPr>
          <w:rFonts w:ascii="Times New Roman" w:hAnsi="Times New Roman"/>
          <w:spacing w:val="-2"/>
          <w:sz w:val="28"/>
          <w:szCs w:val="28"/>
          <w:u w:color="000000"/>
          <w:rtl w:val="0"/>
          <w:lang w:val="en-US"/>
        </w:rPr>
        <w:t>CEFR</w:t>
      </w:r>
      <w:r>
        <w:rPr>
          <w:rFonts w:ascii="Times New Roman" w:hAnsi="Times New Roman"/>
          <w:spacing w:val="-2"/>
          <w:sz w:val="28"/>
          <w:szCs w:val="28"/>
          <w:u w:color="000000"/>
          <w:rtl w:val="0"/>
          <w:lang w:val="ru-RU"/>
        </w:rPr>
        <w:t xml:space="preserve">). </w:t>
      </w:r>
      <w:r>
        <w:rPr>
          <w:rFonts w:ascii="Times New Roman" w:hAnsi="Times New Roman" w:hint="default"/>
          <w:spacing w:val="-2"/>
          <w:sz w:val="28"/>
          <w:szCs w:val="28"/>
          <w:u w:color="000000"/>
          <w:rtl w:val="0"/>
          <w:lang w:val="ru-RU"/>
        </w:rPr>
        <w:t>Распределение магистров по группам</w:t>
      </w:r>
      <w:r>
        <w:rPr>
          <w:rFonts w:ascii="Times New Roman" w:hAnsi="Times New Roman"/>
          <w:spacing w:val="-2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-2"/>
          <w:sz w:val="28"/>
          <w:szCs w:val="28"/>
          <w:u w:color="000000"/>
          <w:rtl w:val="0"/>
          <w:lang w:val="ru-RU"/>
        </w:rPr>
        <w:t>соответствующим их уровню владения языком</w:t>
      </w:r>
      <w:r>
        <w:rPr>
          <w:rFonts w:ascii="Times New Roman" w:hAnsi="Times New Roman"/>
          <w:spacing w:val="-2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-2"/>
          <w:sz w:val="28"/>
          <w:szCs w:val="28"/>
          <w:u w:color="000000"/>
          <w:rtl w:val="0"/>
          <w:lang w:val="ru-RU"/>
        </w:rPr>
        <w:t>производится по результатам первичного тестирования</w:t>
      </w:r>
      <w:r>
        <w:rPr>
          <w:rFonts w:ascii="Times New Roman" w:hAnsi="Times New Roman"/>
          <w:spacing w:val="-2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</w:rPr>
        <w:t xml:space="preserve">На материале курса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формируются языковые навыки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необходимые для успешного использования английского языка в учебной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академической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научной и профессиональной деятельности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освоении курсов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читаемых на английском языке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дальнейшего обучения в аспирантуре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а также профессиональной и исследовательской деятельности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both"/>
        <w:rPr>
          <w:rFonts w:ascii="Times New Roman" w:cs="Times New Roman" w:hAnsi="Times New Roman" w:eastAsia="Times New Roman"/>
          <w:spacing w:val="-2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spacing w:val="-2"/>
          <w:sz w:val="28"/>
          <w:szCs w:val="28"/>
          <w:u w:color="000000"/>
          <w:rtl w:val="0"/>
          <w:lang w:val="ru-RU"/>
        </w:rPr>
        <w:t>Настоящая программа учебной дисциплины</w:t>
      </w:r>
      <w:r>
        <w:rPr>
          <w:rFonts w:ascii="Times New Roman" w:hAnsi="Times New Roman"/>
          <w:spacing w:val="-2"/>
          <w:sz w:val="28"/>
          <w:szCs w:val="28"/>
          <w:u w:color="000000"/>
          <w:rtl w:val="0"/>
          <w:lang w:val="ru-RU"/>
        </w:rPr>
        <w:t xml:space="preserve"> </w:t>
      </w:r>
      <w:r>
        <w:rPr>
          <w:rFonts w:ascii="Times New Roman" w:hAnsi="Times New Roman" w:hint="default"/>
          <w:spacing w:val="-2"/>
          <w:sz w:val="28"/>
          <w:szCs w:val="28"/>
          <w:u w:color="000000"/>
          <w:rtl w:val="0"/>
          <w:lang w:val="ru-RU"/>
        </w:rPr>
        <w:t xml:space="preserve">устанавливает минимальные требования к знаниям и умениям </w:t>
      </w:r>
      <w:r>
        <w:rPr>
          <w:rFonts w:ascii="Times New Roman" w:hAnsi="Times New Roman" w:hint="default"/>
          <w:spacing w:val="-2"/>
          <w:sz w:val="28"/>
          <w:szCs w:val="28"/>
          <w:u w:color="000000"/>
          <w:rtl w:val="0"/>
          <w:lang w:val="ru-RU"/>
        </w:rPr>
        <w:t xml:space="preserve">магистра </w:t>
      </w:r>
      <w:r>
        <w:rPr>
          <w:rFonts w:ascii="Times New Roman" w:hAnsi="Times New Roman" w:hint="default"/>
          <w:spacing w:val="-2"/>
          <w:sz w:val="28"/>
          <w:szCs w:val="28"/>
          <w:u w:color="000000"/>
          <w:rtl w:val="0"/>
          <w:lang w:val="ru-RU"/>
        </w:rPr>
        <w:t>и определяет содержание и виды учебных занятий и отчетности</w:t>
      </w:r>
      <w:r>
        <w:rPr>
          <w:rFonts w:ascii="Times New Roman" w:hAnsi="Times New Roman"/>
          <w:spacing w:val="-2"/>
          <w:sz w:val="28"/>
          <w:szCs w:val="28"/>
          <w:u w:color="000000"/>
          <w:rtl w:val="0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 xml:space="preserve">3.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Требования к результатам освоения дисциплины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5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Процесс изучения дисциплины направлен на формирование следующих компетенций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5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</w:pPr>
    </w:p>
    <w:p>
      <w:pPr>
        <w:pStyle w:val="По умолчанию"/>
        <w:numPr>
          <w:ilvl w:val="0"/>
          <w:numId w:val="2"/>
        </w:numPr>
        <w:spacing w:line="360" w:lineRule="auto"/>
        <w:jc w:val="both"/>
        <w:rPr>
          <w:rFonts w:ascii="Times New Roman" w:hAnsi="Times New Roman" w:hint="default"/>
          <w:b w:val="1"/>
          <w:bCs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общекультурные компетенции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: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владение культурой мышления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способность к обобщению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анализу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восприятию информации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постановке цели и выбору путей ее достижения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-1);</w:t>
      </w:r>
    </w:p>
    <w:p>
      <w:pPr>
        <w:pStyle w:val="По умолчанию"/>
        <w:numPr>
          <w:ilvl w:val="0"/>
          <w:numId w:val="4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способность логически верно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аргументировано и ясно строить устную и письменную речь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-2);</w:t>
      </w:r>
    </w:p>
    <w:p>
      <w:pPr>
        <w:pStyle w:val="По умолчанию"/>
        <w:numPr>
          <w:ilvl w:val="0"/>
          <w:numId w:val="4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способность к коммуникации в устной и письменной форме на русском и иностранном языках для решения задач межличностного и межкультурного взаимодействия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а также для выполнения научно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исследовательских работ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-4)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;</w:t>
      </w:r>
    </w:p>
    <w:p>
      <w:pPr>
        <w:pStyle w:val="По умолчанию"/>
        <w:numPr>
          <w:ilvl w:val="0"/>
          <w:numId w:val="4"/>
        </w:numPr>
        <w:bidi w:val="0"/>
        <w:spacing w:line="360" w:lineRule="auto"/>
        <w:ind w:right="0"/>
        <w:jc w:val="both"/>
        <w:rPr>
          <w:rFonts w:ascii="Times New Roman" w:hAnsi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c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пособность к самоорганизации и активному самообразованию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>7);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готовность уважительно и бережно относиться к историческому наследию и культурным традициям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толерантно воспринимать социальные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этно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национальные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религиозные и культурные различия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-11);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numPr>
          <w:ilvl w:val="0"/>
          <w:numId w:val="6"/>
        </w:numPr>
        <w:spacing w:line="360" w:lineRule="auto"/>
        <w:jc w:val="both"/>
        <w:rPr>
          <w:rFonts w:ascii="Times New Roman" w:hAnsi="Times New Roman" w:hint="default"/>
          <w:b w:val="1"/>
          <w:bCs w:val="1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профессиональные компетенции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:</w:t>
      </w:r>
    </w:p>
    <w:p>
      <w:pPr>
        <w:pStyle w:val="По умолчанию"/>
        <w:numPr>
          <w:ilvl w:val="0"/>
          <w:numId w:val="4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способность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на научной основе организовывать свою профессиональную деятельность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самостоятельно оценивать ее результаты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-1); </w:t>
      </w:r>
    </w:p>
    <w:p>
      <w:pPr>
        <w:pStyle w:val="По умолчанию"/>
        <w:numPr>
          <w:ilvl w:val="0"/>
          <w:numId w:val="4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способность понимать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критически анализировать и использовать базовую историческую информацию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-6);</w:t>
      </w:r>
    </w:p>
    <w:p>
      <w:pPr>
        <w:pStyle w:val="По умолчанию"/>
        <w:numPr>
          <w:ilvl w:val="0"/>
          <w:numId w:val="4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способность к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теоретическому осмыслению задач профессиональной деятельности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-28);</w:t>
      </w:r>
    </w:p>
    <w:p>
      <w:pPr>
        <w:pStyle w:val="По умолчанию"/>
        <w:numPr>
          <w:ilvl w:val="0"/>
          <w:numId w:val="4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пособность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проводить лингвопереводческий анализ текста и создавать лингвопереводческий и лингвострановедческий анализ текста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-33);</w:t>
      </w:r>
    </w:p>
    <w:p>
      <w:pPr>
        <w:pStyle w:val="По умолчанию"/>
        <w:numPr>
          <w:ilvl w:val="0"/>
          <w:numId w:val="4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способность анализировать материал современных исследований в области лингвистики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межкультурной коммуникации и переводоведения для их самостоятельного использования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-32).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 результате освоения дисциплины обучающийся должен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: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u w:color="000000"/>
          <w:rtl w:val="0"/>
          <w:lang w:val="ru-RU"/>
        </w:rPr>
        <w:t>Знать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общую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общенаучную и деловую лексику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английского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языка в объеме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достаточном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для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устной и письменной коммуникации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чтения и перевода текстов общегуманитарной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специализированной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и деловой направленности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u w:color="000000"/>
          <w:rtl w:val="0"/>
          <w:lang w:val="ru-RU"/>
        </w:rPr>
        <w:t>Уметь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осуществлять речевое взаимодействие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адекватно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точно и грамотно излагать мысли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опираясь на необходимый лексический и грамматический минимум английского языка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понимать речь собеседника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переводить и анализировать тексты профессиональной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общенаучной и гуманитарной направленности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работать с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научными и научно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популярными текстами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а также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использова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ть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различны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е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форм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ы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научно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исследовательских проектов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тематика и рекомендуемые формы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работы предлагаются в содержании каждого тематического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блока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). 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u w:color="000000"/>
          <w:rtl w:val="0"/>
          <w:lang w:val="ru-RU"/>
        </w:rPr>
        <w:t>Владеть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навыками речевой деятельности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чтение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письмо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говорение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аудирование на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английском языке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для решения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коммуникативных и профессиональных задач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навыками перевода аутентичных текстов профессиональной тематики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4.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Структура и содержание дисциплины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Курс «Английский язык для магистров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менеджеров» состоит из двух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последовательно реализуемых блоков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в каждом из которых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выделяется несколько модулей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соответствующих определенно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й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темати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рамках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которо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й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формируются необходимые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коммуникативные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,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профессиональные и социокультурные компетенции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Данный курс включает значительное количество часов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(72)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для самостоятельной работы магистров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таким образом ориентируясь на индивидуальную траекторию в рамках выбранной научной специализации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Блок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«Письменное профессиональное общение»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(Written professional discourse)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направлен на развитие языковых и коммуникативных компетенций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необходимых для успешной профессиональной реализации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Блок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«Устное профессиональное общение»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(Oral professional discourse)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Данный блок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предусматривает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интенсивную практику устных презентаций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докладов и общения на специализированные профессиональные темы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Помимо интенсивной языковой подготовки курс дает магистрам дополнительную возможность углубить свои знания по основным вопросам и ключевым фактором в выбранной ими профессиональной сфере благодаря использованию в качестве дополнительной литературы англоязычных учебников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пособий и статей по выбранной магистрами специальности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Читается последовательно на протяжении семестров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1- 2. 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Общая трудоемкость дисциплины составляет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4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зачетн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ых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единиц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ы и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144 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>а</w:t>
      </w:r>
      <w:r>
        <w:rPr>
          <w:rFonts w:ascii="Times New Roman" w:hAnsi="Times New Roman"/>
          <w:sz w:val="28"/>
          <w:szCs w:val="28"/>
          <w:u w:color="000000"/>
          <w:rtl w:val="0"/>
        </w:rPr>
        <w:t>.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>ч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., 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>в т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>ч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семинары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72 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>а</w:t>
      </w:r>
      <w:r>
        <w:rPr>
          <w:rFonts w:ascii="Times New Roman" w:hAnsi="Times New Roman"/>
          <w:sz w:val="28"/>
          <w:szCs w:val="28"/>
          <w:u w:color="000000"/>
          <w:rtl w:val="0"/>
        </w:rPr>
        <w:t>.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>ч</w:t>
      </w:r>
      <w:r>
        <w:rPr>
          <w:rFonts w:ascii="Times New Roman" w:hAnsi="Times New Roman"/>
          <w:sz w:val="28"/>
          <w:szCs w:val="28"/>
          <w:u w:color="000000"/>
          <w:rtl w:val="0"/>
        </w:rPr>
        <w:t>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И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72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часа самостоятельной работы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333333"/>
          <w:rtl w:val="0"/>
        </w:rPr>
      </w:pPr>
    </w:p>
    <w:tbl>
      <w:tblPr>
        <w:tblW w:w="933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9"/>
        <w:gridCol w:w="1120"/>
        <w:gridCol w:w="170"/>
        <w:gridCol w:w="170"/>
        <w:gridCol w:w="170"/>
        <w:gridCol w:w="170"/>
        <w:gridCol w:w="4413"/>
        <w:gridCol w:w="1151"/>
        <w:gridCol w:w="170"/>
        <w:gridCol w:w="170"/>
        <w:gridCol w:w="170"/>
        <w:gridCol w:w="201"/>
        <w:gridCol w:w="201"/>
        <w:gridCol w:w="201"/>
        <w:gridCol w:w="201"/>
        <w:gridCol w:w="202"/>
      </w:tblGrid>
      <w:tr>
        <w:tblPrEx>
          <w:shd w:val="clear" w:color="auto" w:fill="ced7e7"/>
        </w:tblPrEx>
        <w:trPr>
          <w:trHeight w:val="5700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u w:color="000000"/>
                <w:rtl w:val="0"/>
                <w:lang w:val="ru-RU"/>
              </w:rPr>
            </w:pPr>
          </w:p>
          <w:p>
            <w:pPr>
              <w:pStyle w:val="По умолчанию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rtl w:val="0"/>
                <w:lang w:val="ru-RU"/>
              </w:rPr>
              <w:t>№</w:t>
            </w:r>
          </w:p>
          <w:p>
            <w:pPr>
              <w:pStyle w:val="По умолчанию"/>
              <w:jc w:val="left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rtl w:val="0"/>
                <w:lang w:val="ru-RU"/>
              </w:rPr>
              <w:t>п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rtl w:val="0"/>
                <w:lang w:val="ru-RU"/>
              </w:rPr>
              <w:t>п</w:t>
            </w:r>
          </w:p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u w:color="000000"/>
                <w:rtl w:val="0"/>
                <w:lang w:val="ru-RU"/>
              </w:rPr>
            </w:pPr>
          </w:p>
          <w:p>
            <w:pPr>
              <w:pStyle w:val="По умолчанию"/>
              <w:tabs>
                <w:tab w:val="left" w:pos="708"/>
              </w:tabs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rtl w:val="0"/>
                <w:lang w:val="ru-RU"/>
              </w:rPr>
              <w:t>Раздел</w:t>
            </w:r>
          </w:p>
          <w:p>
            <w:pPr>
              <w:pStyle w:val="По умолчанию"/>
              <w:tabs>
                <w:tab w:val="left" w:pos="708"/>
              </w:tabs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rtl w:val="0"/>
                <w:lang w:val="ru-RU"/>
              </w:rPr>
              <w:t>дисциплины</w:t>
            </w:r>
          </w:p>
        </w:tc>
        <w:tc>
          <w:tcPr>
            <w:tcW w:type="dxa" w:w="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По умолчанию"/>
              <w:bidi w:val="0"/>
              <w:ind w:left="113" w:right="113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rtl w:val="0"/>
                <w:lang w:val="ru-RU"/>
              </w:rPr>
              <w:t>Семестр</w:t>
            </w:r>
          </w:p>
        </w:tc>
        <w:tc>
          <w:tcPr>
            <w:tcW w:type="dxa" w:w="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По умолчанию"/>
              <w:bidi w:val="0"/>
              <w:ind w:left="113" w:right="113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rtl w:val="0"/>
                <w:lang w:val="ru-RU"/>
              </w:rPr>
              <w:t>Неделя семестра</w:t>
            </w:r>
          </w:p>
        </w:tc>
        <w:tc>
          <w:tcPr>
            <w:tcW w:type="dxa" w:w="475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rtl w:val="0"/>
                <w:lang w:val="ru-RU"/>
              </w:rPr>
              <w:t>Виды учебной работы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rtl w:val="0"/>
                <w:lang w:val="ru-RU"/>
              </w:rPr>
              <w:t xml:space="preserve">включая самостоятельную работу студентов и трудоемкость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rtl w:val="0"/>
                <w:lang w:val="ru-RU"/>
              </w:rPr>
              <w:t>в часах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  <w:lang w:val="ru-RU"/>
              </w:rPr>
              <w:t>)</w:t>
            </w:r>
          </w:p>
        </w:tc>
        <w:tc>
          <w:tcPr>
            <w:tcW w:type="dxa" w:w="1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ind w:left="0" w:right="0" w:firstLine="0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u w:color="000000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rtl w:val="0"/>
                <w:lang w:val="ru-RU"/>
              </w:rPr>
              <w:t xml:space="preserve">Формы текущего контроля успеваемости </w:t>
            </w:r>
          </w:p>
          <w:p>
            <w:pPr>
              <w:pStyle w:val="По умолчанию"/>
              <w:tabs>
                <w:tab w:val="left" w:pos="708"/>
              </w:tabs>
              <w:jc w:val="both"/>
              <w:rPr>
                <w:rFonts w:ascii="Times New Roman" w:cs="Times New Roman" w:hAnsi="Times New Roman" w:eastAsia="Times New Roman"/>
                <w:b w:val="1"/>
                <w:bCs w:val="1"/>
                <w:i w:val="1"/>
                <w:iCs w:val="1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u w:color="000000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4"/>
                <w:szCs w:val="24"/>
                <w:u w:color="000000"/>
                <w:rtl w:val="0"/>
                <w:lang w:val="ru-RU"/>
              </w:rPr>
              <w:t>по неделям семестра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u w:color="000000"/>
                <w:rtl w:val="0"/>
                <w:lang w:val="ru-RU"/>
              </w:rPr>
              <w:t>)</w:t>
            </w:r>
          </w:p>
          <w:p>
            <w:pPr>
              <w:pStyle w:val="По умолчанию"/>
              <w:tabs>
                <w:tab w:val="left" w:pos="708"/>
              </w:tabs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rtl w:val="0"/>
                <w:lang w:val="ru-RU"/>
              </w:rPr>
              <w:t>Форма промежуточной аттестации</w:t>
            </w:r>
          </w:p>
          <w:p>
            <w:pPr>
              <w:pStyle w:val="По умолчанию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u w:color="000000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4"/>
                <w:szCs w:val="24"/>
                <w:u w:color="000000"/>
                <w:rtl w:val="0"/>
                <w:lang w:val="ru-RU"/>
              </w:rPr>
              <w:t>по семестрам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u w:color="000000"/>
                <w:rtl w:val="0"/>
                <w:lang w:val="ru-RU"/>
              </w:rPr>
              <w:t>)</w:t>
            </w:r>
          </w:p>
        </w:tc>
        <w:tc>
          <w:tcPr>
            <w:tcW w:type="dxa" w:w="1515"/>
            <w:gridSpan w:val="8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1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85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5"/>
            <w:gridSpan w:val="8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5"/>
            <w:gridSpan w:val="8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5"/>
            <w:gridSpan w:val="8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5"/>
            <w:gridSpan w:val="8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5"/>
            <w:gridSpan w:val="8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5"/>
            <w:gridSpan w:val="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5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По умолчанию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333333"/>
          <w:rtl w:val="0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Содержание разделов дисциплины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 xml:space="preserve">Тема 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1.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 xml:space="preserve"> Английский язык в современном мире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 xml:space="preserve"> •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Чтение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Текст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ы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и задания к н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им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• Аудирование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Особенности изучения иностранного языка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лекция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•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Устное задание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прокомментируйте ряд утверждений и аргументируйте свою точку зрения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Контроль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лексико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грамматический тест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 xml:space="preserve">Тема 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2.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 xml:space="preserve"> Образование 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.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Работа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Карьера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Развитие личности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•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Чтение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Текст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ы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и задания к н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им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• Аудирование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Особенности системы спортивного  образования в России и за рубежом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лекция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•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Устное задание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прокомментируйте ряд утверждений и аргументируйте свою точку зрения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Контроль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лексико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грамматический тест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 xml:space="preserve">Тема 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3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 xml:space="preserve"> Окружающая среда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Глобальные проблемы современного мира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•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Чтение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Текст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ы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и задания к н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им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• Аудирование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: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Глобальные проблемы современности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лекция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•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Устное задание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прокомментируйте ряд утверждений и аргументируйте свою точку зрения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Контроль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лексико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грамматический тест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 xml:space="preserve">Тема 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4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 xml:space="preserve"> Спортивный менеджмент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Чтение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Текст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ы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и задания к н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им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• Аудирование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: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Спортивный менеджмент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•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Устное задание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прокомментируйте ряд утверждений и аргументируйте свою точку зрения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Контроль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лексико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грамматический тест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 xml:space="preserve">Тема 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5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 xml:space="preserve"> Современные технологии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•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Чтение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Текст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ы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и задания к н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им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• Аудирование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: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Современные технологии и как они влияют на наше сознание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лекция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•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Устное задание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прокомментируйте ряд утверждений и аргументируйте свою точку зрения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Контроль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лексико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грамматический тест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 xml:space="preserve">Тема 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6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Виды спорта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 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Чтение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Тексты и задания к ним • Аудирование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Современный спорт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• Устное задание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прокомментируйте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ряд утверждений и аргументируйте свою точку зрения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Контроль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лексико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грамматический тест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 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                 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709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 xml:space="preserve">Тема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7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 xml:space="preserve"> Олимпийское движение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Чтение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Тексты и задания к ним • Аудирование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Олимпийское движение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 xml:space="preserve"> 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лекция • Устное задание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прокомментируйте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 xml:space="preserve"> ряд утверждений и аргументируйте свою точку зрения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Контроль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лексико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грамматический тест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 xml:space="preserve">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709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709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 xml:space="preserve">Тема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8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 xml:space="preserve"> Общество и общественно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-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политические институты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Экономика и финансы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Политика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Ч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тение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Тексты и задания к ним • Аудирование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Мультикультурализм в современном мире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 xml:space="preserve"> 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лекция • Устное задание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 xml:space="preserve">прокомментируйте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ряд утверждений и аргументируйте свою точку зрения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Контроль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лексико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грамматический тест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709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709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 xml:space="preserve">Тема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9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 xml:space="preserve"> Визуальные искусства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Ч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тение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Тексты и задания к ним • Аудирование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Визуальные искусства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 xml:space="preserve"> 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лекция • Устное задание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прокомментируйте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 xml:space="preserve"> ряд утверждений и аргументируйте свою точку зрения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Контроль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лексико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грамматический тест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709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709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 xml:space="preserve">Тема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en-US"/>
        </w:rPr>
        <w:t>1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0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 xml:space="preserve"> Маркетинг спорта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Ч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тение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Тексты и задания к ним • Аудирование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Маркетинг в спорте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 xml:space="preserve"> • Устное задание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 xml:space="preserve">прокомментируйте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ряд утверждений и аргументируйте свою точку зрения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Контроль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лексико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грамматический тест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 xml:space="preserve">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709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709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709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 xml:space="preserve">Тема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en-US"/>
        </w:rPr>
        <w:t>1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1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 xml:space="preserve"> Современный менеджмент спорта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Ч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тение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Тексты и задания к ним • Аудирование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Лидерство и различные стили руководства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• Устное задание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 xml:space="preserve">прокомментируйте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ряд утверждений и аргументируйте свою точку зрения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Контроль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лексико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грамматический тест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709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709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 xml:space="preserve">Тема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en-US"/>
        </w:rPr>
        <w:t>1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2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 xml:space="preserve"> Академическое письмо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 xml:space="preserve"> Теория и практика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Контроль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эссе на заданную тему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709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709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709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360" w:lineRule="auto"/>
        <w:ind w:left="0" w:right="0" w:firstLine="709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ru-RU"/>
        </w:rPr>
      </w:pPr>
    </w:p>
    <w:p>
      <w:pPr>
        <w:pStyle w:val="По умолчанию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 xml:space="preserve">5.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Рекомендуемые образовательные технологии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val="single" w:color="000000"/>
          <w:rtl w:val="0"/>
          <w:lang w:val="ru-RU"/>
        </w:rPr>
        <w:t>Работа в аудитории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лекции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семинары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консультации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 том числе консультации для групп и индивидуальные консультации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val="single"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Использование при чтении лекций мультимедийного оборудования и подготовленных фото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 видеоматериалов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Использование активных форм проведения занятий в семинарах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дискусси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полемик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публичных рассмотрений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,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самостоятельной научно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исследовательской работы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магистров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Использование на занятиях и при подготовке к ним тематических сетевых ресурсов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баз данных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информационно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поисковых систем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val="single" w:color="000000"/>
          <w:rtl w:val="0"/>
          <w:lang w:val="ru-RU"/>
        </w:rPr>
        <w:t>Внеаудиторная работа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самостоятельная работа в библиотеках и сети Интернет с целью формирования и развития профессиональных навыков обучающихся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both"/>
        <w:rPr>
          <w:rFonts w:ascii="Times New Roman" w:cs="Times New Roman" w:hAnsi="Times New Roman" w:eastAsia="Times New Roman"/>
          <w:spacing w:val="-4"/>
          <w:sz w:val="28"/>
          <w:szCs w:val="28"/>
          <w:u w:val="single" w:color="000000"/>
          <w:rtl w:val="0"/>
          <w:lang w:val="ru-RU"/>
        </w:rPr>
      </w:pP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 xml:space="preserve">6.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Учебно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методическое и информационное обеспечение дисциплины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: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Основная литература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:</w:t>
      </w:r>
    </w:p>
    <w:p>
      <w:pPr>
        <w:pStyle w:val="По умолчанию"/>
        <w:bidi w:val="0"/>
        <w:spacing w:line="288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1.</w:t>
      </w:r>
      <w:r>
        <w:rPr>
          <w:rFonts w:ascii="Times New Roman" w:hAnsi="Times New Roman"/>
          <w:sz w:val="28"/>
          <w:szCs w:val="28"/>
          <w:rtl w:val="0"/>
          <w:lang w:val="en-US"/>
        </w:rPr>
        <w:t>Cotton D., Faklvey D., Language Leader Upper-Intermediate/Advanced Course Book, Pearson Longman;</w:t>
      </w:r>
    </w:p>
    <w:p>
      <w:pPr>
        <w:pStyle w:val="По умолчанию"/>
        <w:bidi w:val="0"/>
        <w:spacing w:line="288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2.</w:t>
      </w:r>
      <w:r>
        <w:rPr>
          <w:rFonts w:ascii="Times New Roman" w:hAnsi="Times New Roman"/>
          <w:sz w:val="28"/>
          <w:szCs w:val="28"/>
          <w:rtl w:val="0"/>
          <w:lang w:val="en-US"/>
        </w:rPr>
        <w:t>Murphy R.,</w:t>
      </w:r>
      <w:r>
        <w:rPr>
          <w:rFonts w:ascii="Times New Roman" w:hAnsi="Times New Roman" w:hint="default"/>
          <w:sz w:val="28"/>
          <w:szCs w:val="28"/>
          <w:rtl w:val="0"/>
        </w:rPr>
        <w:t>‘</w:t>
      </w:r>
      <w:r>
        <w:rPr>
          <w:rFonts w:ascii="Times New Roman" w:hAnsi="Times New Roman"/>
          <w:sz w:val="28"/>
          <w:szCs w:val="28"/>
          <w:rtl w:val="0"/>
          <w:lang w:val="en-US"/>
        </w:rPr>
        <w:t>English Grammar in Use</w:t>
      </w:r>
      <w:r>
        <w:rPr>
          <w:rFonts w:ascii="Times New Roman" w:hAnsi="Times New Roman" w:hint="default"/>
          <w:sz w:val="28"/>
          <w:szCs w:val="28"/>
          <w:rtl w:val="0"/>
        </w:rPr>
        <w:t>’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, Cambridge University Press </w:t>
      </w:r>
    </w:p>
    <w:p>
      <w:pPr>
        <w:pStyle w:val="По умолчанию"/>
        <w:bidi w:val="0"/>
        <w:spacing w:line="288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3.McCarthy M., O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’</w:t>
      </w:r>
      <w:r>
        <w:rPr>
          <w:rFonts w:ascii="Times New Roman" w:hAnsi="Times New Roman"/>
          <w:sz w:val="28"/>
          <w:szCs w:val="28"/>
          <w:rtl w:val="0"/>
          <w:lang w:val="en-US"/>
        </w:rPr>
        <w:t>Dell F. English Vocabulary in Use. Advanced.</w:t>
      </w:r>
    </w:p>
    <w:p>
      <w:pPr>
        <w:pStyle w:val="По умолчанию"/>
        <w:bidi w:val="0"/>
        <w:spacing w:line="288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shd w:val="clear" w:color="auto" w:fill="f7f7f7"/>
          <w:rtl w:val="0"/>
        </w:rPr>
      </w:pPr>
      <w:r>
        <w:rPr>
          <w:rFonts w:ascii="Times New Roman" w:hAnsi="Times New Roman"/>
          <w:sz w:val="28"/>
          <w:szCs w:val="28"/>
          <w:shd w:val="clear" w:color="auto" w:fill="f7f7f7"/>
          <w:rtl w:val="0"/>
          <w:lang w:val="ru-RU"/>
        </w:rPr>
        <w:t>4</w:t>
      </w:r>
      <w:r>
        <w:rPr>
          <w:rFonts w:ascii="Times New Roman" w:hAnsi="Times New Roman"/>
          <w:sz w:val="28"/>
          <w:szCs w:val="28"/>
          <w:shd w:val="clear" w:color="auto" w:fill="f7f7f7"/>
          <w:rtl w:val="0"/>
          <w:lang w:val="en-US"/>
        </w:rPr>
        <w:t>.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7f7f7"/>
          <w:rtl w:val="0"/>
        </w:rPr>
        <w:fldChar w:fldCharType="begin" w:fldLock="0"/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7f7f7"/>
          <w:rtl w:val="0"/>
        </w:rPr>
        <w:instrText xml:space="preserve"> HYPERLINK "http://alleng.org/d/engl_en/eng113.htm"</w:instrTex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7f7f7"/>
          <w:rtl w:val="0"/>
        </w:rPr>
        <w:fldChar w:fldCharType="separate" w:fldLock="0"/>
      </w:r>
      <w:r>
        <w:rPr>
          <w:rFonts w:ascii="Times New Roman" w:hAnsi="Times New Roman"/>
          <w:sz w:val="28"/>
          <w:szCs w:val="28"/>
          <w:shd w:val="clear" w:color="auto" w:fill="f7f7f7"/>
          <w:rtl w:val="0"/>
          <w:lang w:val="en-US"/>
        </w:rPr>
        <w:t>Advanced Everyday English: Advanced Vocabulary, Phrasal Verbs, Idioms and Expressions.</w:t>
      </w:r>
      <w:r>
        <w:rPr>
          <w:rFonts w:ascii="Times New Roman" w:hAnsi="Times New Roman" w:hint="default"/>
          <w:sz w:val="28"/>
          <w:szCs w:val="28"/>
          <w:shd w:val="clear" w:color="auto" w:fill="f7f7f7"/>
          <w:rtl w:val="0"/>
        </w:rPr>
        <w:t> </w:t>
      </w:r>
      <w:r>
        <w:rPr>
          <w:rFonts w:ascii="Times New Roman" w:hAnsi="Times New Roman"/>
          <w:sz w:val="28"/>
          <w:szCs w:val="28"/>
          <w:shd w:val="clear" w:color="auto" w:fill="f7f7f7"/>
          <w:rtl w:val="0"/>
          <w:lang w:val="de-DE"/>
        </w:rPr>
        <w:t>Collins Steven</w:t>
      </w:r>
      <w:r>
        <w:rPr>
          <w:rFonts w:ascii="Times New Roman" w:hAnsi="Times New Roman" w:hint="default"/>
          <w:sz w:val="28"/>
          <w:szCs w:val="28"/>
          <w:shd w:val="clear" w:color="auto" w:fill="f7f7f7"/>
          <w:rtl w:val="0"/>
        </w:rPr>
        <w:t> </w:t>
      </w:r>
      <w:r>
        <w:rPr>
          <w:rFonts w:ascii="Times New Roman" w:hAnsi="Times New Roman"/>
          <w:sz w:val="28"/>
          <w:szCs w:val="28"/>
          <w:shd w:val="clear" w:color="auto" w:fill="f7f7f7"/>
          <w:rtl w:val="0"/>
        </w:rPr>
        <w:t>(2011, 140p)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7f7f7"/>
          <w:rtl w:val="0"/>
        </w:rPr>
        <w:fldChar w:fldCharType="end" w:fldLock="0"/>
      </w:r>
    </w:p>
    <w:p>
      <w:pPr>
        <w:pStyle w:val="По умолчанию"/>
        <w:bidi w:val="0"/>
        <w:spacing w:line="288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5.</w:t>
      </w:r>
      <w:r>
        <w:rPr>
          <w:rFonts w:ascii="Times New Roman" w:hAnsi="Times New Roman"/>
          <w:sz w:val="28"/>
          <w:szCs w:val="28"/>
          <w:rtl w:val="0"/>
        </w:rPr>
        <w:t xml:space="preserve">Adrian Pilbeam, </w:t>
      </w:r>
      <w:r>
        <w:rPr>
          <w:rFonts w:ascii="Times New Roman" w:hAnsi="Times New Roman" w:hint="default"/>
          <w:sz w:val="28"/>
          <w:szCs w:val="28"/>
          <w:rtl w:val="0"/>
        </w:rPr>
        <w:t>“</w:t>
      </w:r>
      <w:r>
        <w:rPr>
          <w:rFonts w:ascii="Times New Roman" w:hAnsi="Times New Roman"/>
          <w:sz w:val="28"/>
          <w:szCs w:val="28"/>
          <w:rtl w:val="0"/>
          <w:lang w:val="en-US"/>
        </w:rPr>
        <w:t>Market Leader. Working across cultures</w:t>
      </w:r>
      <w:r>
        <w:rPr>
          <w:rFonts w:ascii="Times New Roman" w:hAnsi="Times New Roman" w:hint="default"/>
          <w:sz w:val="28"/>
          <w:szCs w:val="28"/>
          <w:rtl w:val="0"/>
        </w:rPr>
        <w:t>”</w:t>
      </w:r>
      <w:r>
        <w:rPr>
          <w:rFonts w:ascii="Times New Roman" w:hAnsi="Times New Roman"/>
          <w:sz w:val="28"/>
          <w:szCs w:val="28"/>
          <w:rtl w:val="0"/>
          <w:lang w:val="en-US"/>
        </w:rPr>
        <w:t>, Pearson Longman, 2010</w:t>
      </w:r>
    </w:p>
    <w:p>
      <w:pPr>
        <w:pStyle w:val="По умолчанию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</w:p>
    <w:p>
      <w:pPr>
        <w:pStyle w:val="По умолчанию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</w:rPr>
        <w:t>Дополнительная</w:t>
      </w:r>
      <w:r>
        <w:rPr>
          <w:rFonts w:ascii="Times New Roman" w:hAnsi="Times New Roman" w:hint="default"/>
          <w:i w:val="1"/>
          <w:iCs w:val="1"/>
          <w:sz w:val="28"/>
          <w:szCs w:val="28"/>
          <w:u w:color="000000"/>
          <w:rtl w:val="0"/>
          <w:lang w:val="ru-RU"/>
        </w:rPr>
        <w:t xml:space="preserve"> литература</w:t>
      </w: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</w:rPr>
        <w:t>: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/>
          <w:i w:val="1"/>
          <w:iCs w:val="1"/>
          <w:sz w:val="28"/>
          <w:szCs w:val="28"/>
          <w:u w:color="000000"/>
          <w:rtl w:val="0"/>
          <w:lang w:val="ru-RU"/>
        </w:rPr>
        <w:t>1.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Paul Pedersen, Janet Parks, Jerome Quarterman, Lucie Thibault. Contemporary Sport Management (4th edition). Mixed Media.- 2010, 480pp.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2.</w:t>
      </w:r>
      <w:r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  <w:tab/>
        <w:t>S.R.Rosner and K.L.Shropshire. The Business of Sports. J&amp;B Learning, 2011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3.</w:t>
      </w:r>
      <w:r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  <w:tab/>
        <w:t xml:space="preserve">Slack, T. Understanding Sport Organizations: Application of Organizational Theory. / T.Slack, M.Parent.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–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2nd ed.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–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Champaign. IL, Human Kinetics, 2006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30"/>
          <w:szCs w:val="30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30"/>
          <w:szCs w:val="30"/>
          <w:shd w:val="clear" w:color="auto" w:fill="ffffff"/>
          <w:rtl w:val="0"/>
          <w:lang w:val="ru-RU"/>
        </w:rPr>
        <w:t>Программное обеспечение и Интернет – ресурсы</w:t>
      </w:r>
      <w:r>
        <w:rPr>
          <w:rFonts w:ascii="Times New Roman" w:hAnsi="Times New Roman"/>
          <w:b w:val="1"/>
          <w:bCs w:val="1"/>
          <w:sz w:val="30"/>
          <w:szCs w:val="30"/>
          <w:shd w:val="clear" w:color="auto" w:fill="ffffff"/>
          <w:rtl w:val="0"/>
        </w:rPr>
        <w:t>:</w:t>
      </w:r>
    </w:p>
    <w:p>
      <w:pPr>
        <w:pStyle w:val="По умолчанию"/>
        <w:numPr>
          <w:ilvl w:val="0"/>
          <w:numId w:val="8"/>
        </w:numPr>
        <w:bidi w:val="0"/>
        <w:spacing w:line="280" w:lineRule="atLeast"/>
        <w:ind w:right="0"/>
        <w:jc w:val="left"/>
        <w:rPr>
          <w:rFonts w:ascii="Times" w:hAnsi="Times"/>
          <w:sz w:val="28"/>
          <w:szCs w:val="28"/>
          <w:rtl w:val="0"/>
          <w:lang w:val="en-US"/>
        </w:rPr>
      </w:pPr>
      <w:r>
        <w:rPr>
          <w:rFonts w:ascii="Times" w:hAnsi="Times"/>
          <w:sz w:val="28"/>
          <w:szCs w:val="28"/>
          <w:rtl w:val="0"/>
          <w:lang w:val="en-US"/>
        </w:rPr>
        <w:t xml:space="preserve">Critical Thinking Skills http://www.palgrave.com </w:t>
      </w:r>
    </w:p>
    <w:p>
      <w:pPr>
        <w:pStyle w:val="По умолчанию"/>
        <w:numPr>
          <w:ilvl w:val="0"/>
          <w:numId w:val="8"/>
        </w:numPr>
        <w:bidi w:val="0"/>
        <w:spacing w:line="280" w:lineRule="atLeast"/>
        <w:ind w:right="0"/>
        <w:jc w:val="left"/>
        <w:rPr>
          <w:rFonts w:ascii="Times" w:hAnsi="Times"/>
          <w:sz w:val="28"/>
          <w:szCs w:val="28"/>
          <w:rtl w:val="0"/>
          <w:lang w:val="en-US"/>
        </w:rPr>
      </w:pPr>
      <w:r>
        <w:rPr>
          <w:rFonts w:ascii="Times" w:hAnsi="Times"/>
          <w:sz w:val="28"/>
          <w:szCs w:val="28"/>
          <w:rtl w:val="0"/>
          <w:lang w:val="en-US"/>
        </w:rPr>
        <w:t xml:space="preserve">How to write better essays http://www.palgrave.com </w:t>
      </w:r>
    </w:p>
    <w:p>
      <w:pPr>
        <w:pStyle w:val="По умолчанию"/>
        <w:numPr>
          <w:ilvl w:val="0"/>
          <w:numId w:val="8"/>
        </w:numPr>
        <w:bidi w:val="0"/>
        <w:spacing w:line="280" w:lineRule="atLeast"/>
        <w:ind w:right="0"/>
        <w:jc w:val="left"/>
        <w:rPr>
          <w:rFonts w:ascii="Times" w:hAnsi="Times"/>
          <w:sz w:val="28"/>
          <w:szCs w:val="28"/>
          <w:rtl w:val="0"/>
          <w:lang w:val="en-US"/>
        </w:rPr>
      </w:pPr>
      <w:r>
        <w:rPr>
          <w:rFonts w:ascii="Times" w:hAnsi="Times"/>
          <w:sz w:val="28"/>
          <w:szCs w:val="28"/>
          <w:rtl w:val="0"/>
          <w:lang w:val="en-US"/>
        </w:rPr>
        <w:t xml:space="preserve">How to write your undergraduate dissertation </w:t>
      </w:r>
      <w:r>
        <w:rPr>
          <w:rStyle w:val="Hyperlink.0"/>
          <w:rFonts w:ascii="Times" w:cs="Times" w:hAnsi="Times" w:eastAsia="Times"/>
          <w:sz w:val="28"/>
          <w:szCs w:val="28"/>
          <w:rtl w:val="0"/>
        </w:rPr>
        <w:fldChar w:fldCharType="begin" w:fldLock="0"/>
      </w:r>
      <w:r>
        <w:rPr>
          <w:rStyle w:val="Hyperlink.0"/>
          <w:rFonts w:ascii="Times" w:cs="Times" w:hAnsi="Times" w:eastAsia="Times"/>
          <w:sz w:val="28"/>
          <w:szCs w:val="28"/>
          <w:rtl w:val="0"/>
        </w:rPr>
        <w:instrText xml:space="preserve"> HYPERLINK "http://www.palgrave.com"</w:instrText>
      </w:r>
      <w:r>
        <w:rPr>
          <w:rStyle w:val="Hyperlink.0"/>
          <w:rFonts w:ascii="Times" w:cs="Times" w:hAnsi="Times" w:eastAsia="Times"/>
          <w:sz w:val="28"/>
          <w:szCs w:val="28"/>
          <w:rtl w:val="0"/>
        </w:rPr>
        <w:fldChar w:fldCharType="separate" w:fldLock="0"/>
      </w:r>
      <w:r>
        <w:rPr>
          <w:rStyle w:val="Hyperlink.0"/>
          <w:rFonts w:ascii="Times" w:hAnsi="Times"/>
          <w:sz w:val="28"/>
          <w:szCs w:val="28"/>
          <w:rtl w:val="0"/>
          <w:lang w:val="en-US"/>
        </w:rPr>
        <w:t>http://www.palgrave.com</w:t>
      </w:r>
      <w:r>
        <w:rPr>
          <w:rFonts w:ascii="Times" w:cs="Times" w:hAnsi="Times" w:eastAsia="Times"/>
          <w:sz w:val="28"/>
          <w:szCs w:val="28"/>
          <w:rtl w:val="0"/>
        </w:rPr>
        <w:fldChar w:fldCharType="end" w:fldLock="0"/>
      </w:r>
    </w:p>
    <w:p>
      <w:pPr>
        <w:pStyle w:val="По умолчанию"/>
        <w:numPr>
          <w:ilvl w:val="0"/>
          <w:numId w:val="8"/>
        </w:numPr>
        <w:bidi w:val="0"/>
        <w:spacing w:line="280" w:lineRule="atLeast"/>
        <w:ind w:right="0"/>
        <w:jc w:val="left"/>
        <w:rPr>
          <w:rFonts w:ascii="Times" w:hAnsi="Times"/>
          <w:sz w:val="28"/>
          <w:szCs w:val="28"/>
          <w:rtl w:val="0"/>
          <w:lang w:val="en-US"/>
        </w:rPr>
      </w:pPr>
      <w:r>
        <w:rPr>
          <w:rFonts w:ascii="Times" w:hAnsi="Times"/>
          <w:sz w:val="28"/>
          <w:szCs w:val="28"/>
          <w:rtl w:val="0"/>
          <w:lang w:val="en-US"/>
        </w:rPr>
        <w:t>Presentation Skills for students http://www.palgrave.com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0"/>
          <w:szCs w:val="3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0"/>
          <w:szCs w:val="30"/>
          <w:shd w:val="clear" w:color="auto" w:fill="ffffff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30"/>
          <w:szCs w:val="30"/>
          <w:shd w:val="clear" w:color="auto" w:fill="ffffff"/>
          <w:rtl w:val="0"/>
        </w:rPr>
      </w:pPr>
      <w:r>
        <w:rPr>
          <w:rFonts w:ascii="Times New Roman" w:hAnsi="Times New Roman" w:hint="default"/>
          <w:i w:val="1"/>
          <w:iCs w:val="1"/>
          <w:sz w:val="30"/>
          <w:szCs w:val="30"/>
          <w:shd w:val="clear" w:color="auto" w:fill="ffffff"/>
          <w:rtl w:val="0"/>
          <w:lang w:val="ru-RU"/>
        </w:rPr>
        <w:t>Словари и справочники</w:t>
      </w:r>
      <w:r>
        <w:rPr>
          <w:rFonts w:ascii="Times New Roman" w:hAnsi="Times New Roman"/>
          <w:i w:val="1"/>
          <w:iCs w:val="1"/>
          <w:sz w:val="30"/>
          <w:szCs w:val="30"/>
          <w:shd w:val="clear" w:color="auto" w:fill="ffffff"/>
          <w:rtl w:val="0"/>
        </w:rPr>
        <w:t>: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0"/>
          <w:szCs w:val="30"/>
          <w:shd w:val="clear" w:color="auto" w:fill="ffffff"/>
          <w:rtl w:val="0"/>
        </w:rPr>
      </w:pP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en-US"/>
        </w:rPr>
        <w:t>www.collinsdictionary.com/dictionary/english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0"/>
          <w:szCs w:val="30"/>
          <w:shd w:val="clear" w:color="auto" w:fill="ffffff"/>
          <w:rtl w:val="0"/>
        </w:rPr>
      </w:pPr>
      <w:r>
        <w:rPr>
          <w:rFonts w:ascii="Times New Roman" w:hAnsi="Times New Roman"/>
          <w:sz w:val="30"/>
          <w:szCs w:val="30"/>
          <w:shd w:val="clear" w:color="auto" w:fill="ffffff"/>
          <w:rtl w:val="0"/>
          <w:lang w:val="pt-PT"/>
        </w:rPr>
        <w:t>www.LingvoPro.ABBYonline.com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0"/>
          <w:szCs w:val="30"/>
          <w:shd w:val="clear" w:color="auto" w:fill="ffffff"/>
          <w:rtl w:val="0"/>
        </w:rPr>
      </w:pPr>
      <w:r>
        <w:rPr>
          <w:rFonts w:ascii="Times New Roman" w:hAnsi="Times New Roman"/>
          <w:sz w:val="30"/>
          <w:szCs w:val="30"/>
          <w:shd w:val="clear" w:color="auto" w:fill="ffffff"/>
          <w:rtl w:val="0"/>
        </w:rPr>
        <w:t>www.merriam-webster.com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 xml:space="preserve">7.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Материально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техническое обеспечение дисциплины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Освоение дисциплины предполагает использование академической аудитории для проведения лекционных занятий с необходимыми техническими средствами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компьютер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проектор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).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Библиотечное обеспечение представлено в Фундаментальной библиотеке МГУ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Дополнительное обеспечение для освоения дисциплины предоставляют Интернет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ресурсы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b w:val="1"/>
          <w:bCs w:val="1"/>
          <w:sz w:val="24"/>
          <w:szCs w:val="24"/>
          <w:rtl w:val="0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both"/>
        <w:outlineLvl w:val="0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both"/>
        <w:outlineLvl w:val="0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Разработчик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: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МГУ имени 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Ломоносова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,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Высшая школа культурной политики и 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управления в гуманитарной сфере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факультет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)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,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Кафедра государственного управления 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 сфере культуры и спорта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преподаватель                      </w:t>
      </w:r>
      <w:r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  <w:tab/>
        <w:tab/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    Н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Давыдова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709"/>
        <w:jc w:val="both"/>
        <w:rPr>
          <w:rtl w:val="0"/>
        </w:rPr>
      </w:pPr>
      <w:r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:u w:color="000000"/>
          <w:rtl w:val="0"/>
          <w:lang w:val="ru-RU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bullet"/>
      <w:suff w:val="tab"/>
      <w:lvlText w:val="·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7" w:firstLine="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num" w:pos="154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36" w:hanging="10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num" w:pos="226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54" w:hanging="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num" w:pos="298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72" w:hanging="7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69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90" w:hanging="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41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708" w:hanging="4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5135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426" w:hanging="3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853"/>
          <w:tab w:val="left" w:pos="6372"/>
          <w:tab w:val="left" w:pos="7080"/>
          <w:tab w:val="left" w:pos="7788"/>
          <w:tab w:val="left" w:pos="8496"/>
          <w:tab w:val="left" w:pos="9204"/>
        </w:tabs>
        <w:ind w:left="5144" w:hanging="1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571"/>
          <w:tab w:val="left" w:pos="7080"/>
          <w:tab w:val="left" w:pos="7788"/>
          <w:tab w:val="left" w:pos="8496"/>
          <w:tab w:val="left" w:pos="9204"/>
        </w:tabs>
        <w:ind w:left="5862" w:hanging="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Пункты"/>
  </w:abstractNum>
  <w:abstractNum w:abstractNumId="3">
    <w:multiLevelType w:val="hybridMultilevel"/>
    <w:styleLink w:val="Пункты"/>
    <w:lvl w:ilvl="0">
      <w:start w:val="1"/>
      <w:numFmt w:val="bullet"/>
      <w:suff w:val="tab"/>
      <w:lvlText w:val="-"/>
      <w:lvlJc w:val="left"/>
      <w:pPr>
        <w:tabs>
          <w:tab w:val="left" w:pos="708"/>
          <w:tab w:val="num" w:pos="89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9" w:firstLine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708"/>
          <w:tab w:val="num" w:pos="153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21" w:firstLine="4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num" w:pos="213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1" w:firstLine="4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num" w:pos="273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21" w:firstLine="4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33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21" w:firstLine="4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393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21" w:firstLine="4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53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821" w:firstLine="4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13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421" w:firstLine="4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30"/>
          <w:tab w:val="left" w:pos="6372"/>
          <w:tab w:val="left" w:pos="7080"/>
          <w:tab w:val="left" w:pos="7788"/>
          <w:tab w:val="left" w:pos="8496"/>
          <w:tab w:val="left" w:pos="9204"/>
        </w:tabs>
        <w:ind w:left="5021" w:firstLine="4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2"/>
  </w:abstractNum>
  <w:abstractNum w:abstractNumId="5">
    <w:multiLevelType w:val="hybridMultilevel"/>
    <w:styleLink w:val="Импортированный стиль 2"/>
    <w:lvl w:ilvl="0">
      <w:start w:val="1"/>
      <w:numFmt w:val="bullet"/>
      <w:suff w:val="tab"/>
      <w:lvlText w:val="·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7" w:firstLine="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num" w:pos="154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36" w:hanging="10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num" w:pos="226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54" w:hanging="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num" w:pos="298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72" w:hanging="7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69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90" w:hanging="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41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708" w:hanging="4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5135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426" w:hanging="3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853"/>
          <w:tab w:val="left" w:pos="6372"/>
          <w:tab w:val="left" w:pos="7080"/>
          <w:tab w:val="left" w:pos="7788"/>
          <w:tab w:val="left" w:pos="8496"/>
          <w:tab w:val="left" w:pos="9204"/>
        </w:tabs>
        <w:ind w:left="5144" w:hanging="1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571"/>
          <w:tab w:val="left" w:pos="7080"/>
          <w:tab w:val="left" w:pos="7788"/>
          <w:tab w:val="left" w:pos="8496"/>
          <w:tab w:val="left" w:pos="9204"/>
        </w:tabs>
        <w:ind w:left="5862" w:hanging="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С числами"/>
  </w:abstractNum>
  <w:abstractNum w:abstractNumId="7">
    <w:multiLevelType w:val="hybridMultilevel"/>
    <w:styleLink w:val="С числами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Пункты">
    <w:name w:val="Пункты"/>
    <w:pPr>
      <w:numPr>
        <w:numId w:val="3"/>
      </w:numPr>
    </w:pPr>
  </w:style>
  <w:style w:type="numbering" w:styleId="Импортированный стиль 2">
    <w:name w:val="Импортированный стиль 2"/>
    <w:pPr>
      <w:numPr>
        <w:numId w:val="5"/>
      </w:numPr>
    </w:pPr>
  </w:style>
  <w:style w:type="numbering" w:styleId="С числами">
    <w:name w:val="С числами"/>
    <w:pPr>
      <w:numPr>
        <w:numId w:val="7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