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widowControl/>
        <w:ind w:left="141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ind w:left="141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Обеспечение образовательного процесса оборудованными учебными кабинетами, объектами для    проведения практических занятий по основной образовательной программе  Высшей школы культурной политики и управления в гуманитарной сфере (факультета).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7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40"/>
        <w:gridCol w:w="2154"/>
        <w:gridCol w:w="2409"/>
        <w:gridCol w:w="2977"/>
        <w:gridCol w:w="2693"/>
        <w:gridCol w:w="2552"/>
        <w:gridCol w:w="2425"/>
      </w:tblGrid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специальных помещений и  помещений для самостоятельной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 подтверждающего документа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ОВЗ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      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   </w:t>
            </w:r>
          </w:p>
        </w:tc>
      </w:tr>
      <w:tr>
        <w:trPr>
          <w:trHeight w:val="72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Специалитет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Продюсерство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Специализация «Продюсерство»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Фойе перед актовым залом.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Читальный зал библиотеки (оснащен компьютерной техникой) в учебном Шуваловском корпусе.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Microsoff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полученных в рамках централизационной закупки МГУ.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 поставлен вместе с оборудованием.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Антивирусное ПО 1/24/2020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dr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в рамках централизованной закупки МГУ ( договор №965-223-2019 от 04.-9.2019)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Имеются пандусы, лифт, специально оборудованные туалеты.</w:t>
            </w:r>
          </w:p>
        </w:tc>
      </w:tr>
      <w:tr>
        <w:trPr>
          <w:trHeight w:val="688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Бакалавриат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«Менеджмент»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«Музейный и галерейный менеджмент»,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«Менеджмент в культуре»,</w:t>
            </w:r>
          </w:p>
          <w:p>
            <w:pPr>
              <w:pStyle w:val="Normal"/>
              <w:widowControl/>
              <w:bidi w:val="0"/>
              <w:spacing w:lineRule="auto" w:line="256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 в сорте»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Фойе перед актовым залом.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Читальный зал библиотеки (оснащен компьютерной техникой) в учебном Шуваловском корпусе.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Microsoff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полученных в рамках централизационной закупки МГУ.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 поставлен вместе с оборудованием.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Антивирусное ПО 1/24/2020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dr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в рамках централизованной закупки МГУ ( договор №965-223-2019 от 04.-9.2019)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Имеются пандусы, лифт, специально оборудованные туалеты.</w:t>
            </w:r>
          </w:p>
        </w:tc>
      </w:tr>
      <w:tr>
        <w:trPr>
          <w:trHeight w:val="72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Style w:val="Style18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56" w:before="0" w:after="160"/>
              <w:rPr>
                <w:rStyle w:val="Style18"/>
                <w:b w:val="false"/>
                <w:b w:val="false"/>
                <w:bCs w:val="false"/>
              </w:rPr>
            </w:pPr>
            <w:r>
              <w:rPr>
                <w:rStyle w:val="Style18"/>
                <w:b w:val="false"/>
                <w:bCs w:val="false"/>
              </w:rPr>
              <w:t>3.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Магистратура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«Музейный и галерейный менеджмент»,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«Менеджмент в культуре»,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 в сорте»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Фойе перед актовым залом.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Читальный зал библиотеки (оснащен компьютерной техникой) в учебном Шуваловском корпусе.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Microsoff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полученных в рамках централизационной закупки МГУ.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 поставлен вместе с оборудованием.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Антивирусное ПО 1/24/2020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dr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в рамках централизованной закупки МГУ ( договор №965-223-2019 от 04.-9.2019)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Имеются пандусы, лифт, специально оборудованные туалеты.</w:t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624" w:right="624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Текст сноски Знак"/>
    <w:qFormat/>
    <w:rPr>
      <w:rFonts w:eastAsia="Calibri"/>
      <w:lang w:val="ru-RU" w:bidi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22">
    <w:name w:val="Body Text"/>
    <w:basedOn w:val="Normal"/>
    <w:pPr/>
    <w:rPr>
      <w:rFonts w:ascii="Courier New" w:hAnsi="Courier New" w:cs="Courier New"/>
      <w:sz w:val="20"/>
      <w:szCs w:val="20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</w:pPr>
    <w:rPr>
      <w:rFonts w:ascii="Tahoma" w:hAnsi="Tahoma" w:eastAsia="Times New Roman" w:cs="Tahoma"/>
      <w:color w:val="auto"/>
      <w:sz w:val="18"/>
      <w:szCs w:val="18"/>
      <w:lang w:val="ru-RU" w:bidi="ar-SA" w:eastAsia="zh-CN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 CYR" w:hAnsi="Times New Roman CYR" w:eastAsia="Arial Unicode MS" w:cs="Times New Roman CYR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 CYR" w:hAnsi="Times New Roman CYR" w:eastAsia="Arial Unicode MS" w:cs="Times New Roman CYR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rFonts w:ascii="Times New Roman CYR" w:hAnsi="Times New Roman CYR" w:eastAsia="Arial Unicode MS" w:cs="Times New Roman CYR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Footnote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</TotalTime>
  <Application>LibreOffice/6.0.7.3$Linux_X86_64 LibreOffice_project/00m0$Build-3</Application>
  <Pages>2</Pages>
  <Words>257</Words>
  <Characters>1901</Characters>
  <CharactersWithSpaces>2127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2019-10-07T12:26:00Z</dcterms:created>
  <dc:creator>ConsultantPlus</dc:creator>
  <dc:description/>
  <cp:keywords/>
  <dc:language>ru-RU</dc:language>
  <cp:lastModifiedBy>79032368428</cp:lastModifiedBy>
  <cp:lastPrinted>2017-04-12T17:50:00Z</cp:lastPrinted>
  <dcterms:modified xsi:type="dcterms:W3CDTF">2020-01-24T16:19:00Z</dcterms:modified>
  <cp:revision>3</cp:revision>
  <dc:subject/>
  <dc:title>Зарегистрировано в Минюсте РФ 29 октября 2009 г</dc:title>
</cp:coreProperties>
</file>